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C2" w:rsidRPr="00B03EE6" w:rsidRDefault="00034EC2" w:rsidP="00034EC2">
      <w:pPr>
        <w:spacing w:after="0" w:line="360" w:lineRule="auto"/>
        <w:jc w:val="center"/>
        <w:rPr>
          <w:rFonts w:eastAsiaTheme="minorEastAsia"/>
          <w:b/>
          <w:sz w:val="28"/>
          <w:szCs w:val="28"/>
          <w:lang w:val="en-US" w:eastAsia="zh-CN"/>
        </w:rPr>
      </w:pPr>
      <w:r w:rsidRPr="00B03EE6">
        <w:rPr>
          <w:rFonts w:eastAsiaTheme="minorEastAsia"/>
          <w:b/>
          <w:sz w:val="28"/>
          <w:szCs w:val="28"/>
          <w:lang w:val="en-US" w:eastAsia="zh-CN"/>
        </w:rPr>
        <w:t>SOME ASPECTS OF THE ALCOHOLIC LIVER DISEASE</w:t>
      </w:r>
    </w:p>
    <w:p w:rsidR="00034EC2" w:rsidRDefault="00034EC2" w:rsidP="00034EC2">
      <w:pPr>
        <w:spacing w:after="0" w:line="360" w:lineRule="auto"/>
        <w:jc w:val="center"/>
        <w:rPr>
          <w:rFonts w:eastAsiaTheme="minorEastAsia"/>
          <w:sz w:val="28"/>
          <w:szCs w:val="28"/>
          <w:lang w:val="en-US" w:eastAsia="zh-CN"/>
        </w:rPr>
      </w:pPr>
      <w:r>
        <w:rPr>
          <w:rFonts w:eastAsiaTheme="minorEastAsia"/>
          <w:sz w:val="28"/>
          <w:szCs w:val="28"/>
          <w:lang w:val="en-US" w:eastAsia="zh-CN"/>
        </w:rPr>
        <w:t>Y. Y. Plotnikova</w:t>
      </w:r>
      <w:r w:rsidRPr="00B03EE6">
        <w:rPr>
          <w:rFonts w:eastAsiaTheme="minorEastAsia"/>
          <w:sz w:val="28"/>
          <w:szCs w:val="28"/>
          <w:vertAlign w:val="superscript"/>
          <w:lang w:val="en-US" w:eastAsia="zh-CN"/>
        </w:rPr>
        <w:t>1</w:t>
      </w:r>
      <w:r>
        <w:rPr>
          <w:rFonts w:eastAsiaTheme="minorEastAsia"/>
          <w:sz w:val="28"/>
          <w:szCs w:val="28"/>
          <w:lang w:val="en-US" w:eastAsia="zh-CN"/>
        </w:rPr>
        <w:t>, Y. A. Talytskaya</w:t>
      </w:r>
      <w:r w:rsidRPr="00B03EE6">
        <w:rPr>
          <w:rFonts w:eastAsiaTheme="minorEastAsia"/>
          <w:sz w:val="28"/>
          <w:szCs w:val="28"/>
          <w:vertAlign w:val="superscript"/>
          <w:lang w:val="en-US" w:eastAsia="zh-CN"/>
        </w:rPr>
        <w:t>2</w:t>
      </w:r>
    </w:p>
    <w:p w:rsidR="00034EC2" w:rsidRPr="00C60D75" w:rsidRDefault="00034EC2" w:rsidP="00034EC2">
      <w:pPr>
        <w:spacing w:after="0" w:line="360" w:lineRule="auto"/>
        <w:jc w:val="center"/>
        <w:rPr>
          <w:rFonts w:eastAsiaTheme="minorEastAsia"/>
          <w:i/>
          <w:sz w:val="28"/>
          <w:szCs w:val="28"/>
          <w:lang w:val="en-US" w:eastAsia="zh-CN"/>
        </w:rPr>
      </w:pPr>
      <w:r w:rsidRPr="00C60D75">
        <w:rPr>
          <w:rFonts w:eastAsiaTheme="minorEastAsia"/>
          <w:i/>
          <w:sz w:val="28"/>
          <w:szCs w:val="28"/>
          <w:vertAlign w:val="superscript"/>
          <w:lang w:val="en-US" w:eastAsia="zh-CN"/>
        </w:rPr>
        <w:t>1</w:t>
      </w:r>
      <w:r w:rsidRPr="00A40E39">
        <w:rPr>
          <w:rFonts w:eastAsiaTheme="minorEastAsia"/>
          <w:i/>
          <w:sz w:val="28"/>
          <w:szCs w:val="28"/>
          <w:lang w:val="en-US" w:eastAsia="zh-CN"/>
        </w:rPr>
        <w:t>Kemerovo State Medical Academy</w:t>
      </w:r>
      <w:r>
        <w:rPr>
          <w:rFonts w:eastAsiaTheme="minorEastAsia"/>
          <w:i/>
          <w:sz w:val="28"/>
          <w:szCs w:val="28"/>
          <w:lang w:val="en-US" w:eastAsia="zh-CN"/>
        </w:rPr>
        <w:t>, Kemerovo</w:t>
      </w:r>
      <w:r w:rsidRPr="00C60D75">
        <w:rPr>
          <w:rFonts w:eastAsiaTheme="minorEastAsia"/>
          <w:i/>
          <w:sz w:val="28"/>
          <w:szCs w:val="28"/>
          <w:lang w:val="en-US" w:eastAsia="zh-CN"/>
        </w:rPr>
        <w:t xml:space="preserve">, </w:t>
      </w:r>
      <w:r>
        <w:rPr>
          <w:rFonts w:eastAsiaTheme="minorEastAsia"/>
          <w:i/>
          <w:sz w:val="28"/>
          <w:szCs w:val="28"/>
          <w:lang w:val="en-US" w:eastAsia="zh-CN"/>
        </w:rPr>
        <w:t>Russia</w:t>
      </w:r>
    </w:p>
    <w:p w:rsidR="00034EC2" w:rsidRPr="00034EC2" w:rsidRDefault="00034EC2" w:rsidP="00034EC2">
      <w:pPr>
        <w:spacing w:after="0" w:line="360" w:lineRule="auto"/>
        <w:jc w:val="center"/>
        <w:rPr>
          <w:rFonts w:eastAsiaTheme="minorEastAsia"/>
          <w:i/>
          <w:sz w:val="28"/>
          <w:szCs w:val="28"/>
          <w:lang w:eastAsia="zh-CN"/>
        </w:rPr>
      </w:pPr>
      <w:r w:rsidRPr="00034EC2">
        <w:rPr>
          <w:rFonts w:eastAsiaTheme="minorEastAsia"/>
          <w:i/>
          <w:sz w:val="28"/>
          <w:szCs w:val="28"/>
          <w:vertAlign w:val="superscript"/>
          <w:lang w:eastAsia="zh-CN"/>
        </w:rPr>
        <w:t>2</w:t>
      </w:r>
      <w:r>
        <w:rPr>
          <w:rFonts w:eastAsiaTheme="minorEastAsia"/>
          <w:i/>
          <w:sz w:val="28"/>
          <w:szCs w:val="28"/>
          <w:lang w:val="en-US" w:eastAsia="zh-CN"/>
        </w:rPr>
        <w:t>City</w:t>
      </w:r>
      <w:r w:rsidRPr="00034EC2">
        <w:rPr>
          <w:rFonts w:eastAsiaTheme="minorEastAsia"/>
          <w:i/>
          <w:sz w:val="28"/>
          <w:szCs w:val="28"/>
          <w:lang w:eastAsia="zh-CN"/>
        </w:rPr>
        <w:t xml:space="preserve"> </w:t>
      </w:r>
      <w:r>
        <w:rPr>
          <w:rFonts w:eastAsiaTheme="minorEastAsia"/>
          <w:i/>
          <w:sz w:val="28"/>
          <w:szCs w:val="28"/>
          <w:lang w:val="en-US" w:eastAsia="zh-CN"/>
        </w:rPr>
        <w:t>clinic</w:t>
      </w:r>
      <w:r w:rsidRPr="00034EC2">
        <w:rPr>
          <w:rFonts w:eastAsiaTheme="minorEastAsia"/>
          <w:i/>
          <w:sz w:val="28"/>
          <w:szCs w:val="28"/>
          <w:lang w:eastAsia="zh-CN"/>
        </w:rPr>
        <w:t xml:space="preserve"> </w:t>
      </w:r>
      <w:r>
        <w:rPr>
          <w:rFonts w:eastAsiaTheme="minorEastAsia"/>
          <w:i/>
          <w:sz w:val="28"/>
          <w:szCs w:val="28"/>
          <w:lang w:val="en-US" w:eastAsia="zh-CN"/>
        </w:rPr>
        <w:t>hospital</w:t>
      </w:r>
      <w:r w:rsidRPr="00034EC2">
        <w:rPr>
          <w:rFonts w:eastAsiaTheme="minorEastAsia"/>
          <w:i/>
          <w:sz w:val="28"/>
          <w:szCs w:val="28"/>
          <w:lang w:eastAsia="zh-CN"/>
        </w:rPr>
        <w:t xml:space="preserve"> №1, </w:t>
      </w:r>
      <w:r w:rsidRPr="00C60D75">
        <w:rPr>
          <w:rFonts w:eastAsiaTheme="minorEastAsia"/>
          <w:i/>
          <w:sz w:val="28"/>
          <w:szCs w:val="28"/>
          <w:lang w:val="en-US" w:eastAsia="zh-CN"/>
        </w:rPr>
        <w:t>Novokuznetsk</w:t>
      </w:r>
      <w:r w:rsidRPr="00034EC2">
        <w:rPr>
          <w:rFonts w:eastAsiaTheme="minorEastAsia"/>
          <w:i/>
          <w:sz w:val="28"/>
          <w:szCs w:val="28"/>
          <w:lang w:eastAsia="zh-CN"/>
        </w:rPr>
        <w:t xml:space="preserve">, </w:t>
      </w:r>
      <w:r>
        <w:rPr>
          <w:rFonts w:eastAsiaTheme="minorEastAsia"/>
          <w:i/>
          <w:sz w:val="28"/>
          <w:szCs w:val="28"/>
          <w:lang w:val="en-US" w:eastAsia="zh-CN"/>
        </w:rPr>
        <w:t>Russia</w:t>
      </w:r>
    </w:p>
    <w:p w:rsidR="00034EC2" w:rsidRPr="00034EC2" w:rsidRDefault="00034EC2" w:rsidP="00034EC2">
      <w:pPr>
        <w:spacing w:after="0" w:line="360" w:lineRule="auto"/>
        <w:ind w:firstLine="709"/>
        <w:jc w:val="both"/>
        <w:rPr>
          <w:rFonts w:eastAsiaTheme="minorEastAsia"/>
          <w:i/>
          <w:sz w:val="28"/>
          <w:szCs w:val="28"/>
          <w:lang w:eastAsia="zh-CN"/>
        </w:rPr>
      </w:pPr>
    </w:p>
    <w:p w:rsidR="001330BA" w:rsidRPr="00034EC2" w:rsidRDefault="00034EC2" w:rsidP="00FC5B8B">
      <w:pPr>
        <w:spacing w:after="0" w:line="360" w:lineRule="auto"/>
        <w:jc w:val="right"/>
        <w:rPr>
          <w:rFonts w:eastAsiaTheme="minorEastAsia"/>
          <w:i/>
          <w:sz w:val="28"/>
          <w:szCs w:val="28"/>
          <w:lang w:val="en-US" w:eastAsia="zh-CN"/>
        </w:rPr>
      </w:pPr>
      <w:r w:rsidRPr="00034EC2">
        <w:rPr>
          <w:rFonts w:eastAsiaTheme="minorEastAsia"/>
          <w:bCs/>
          <w:i/>
          <w:iCs/>
          <w:sz w:val="28"/>
          <w:szCs w:val="28"/>
          <w:lang w:val="en-US" w:eastAsia="zh-CN"/>
        </w:rPr>
        <w:t xml:space="preserve">If you know alcoholism, then you know all </w:t>
      </w:r>
      <w:r>
        <w:rPr>
          <w:rFonts w:eastAsiaTheme="minorEastAsia"/>
          <w:bCs/>
          <w:i/>
          <w:iCs/>
          <w:sz w:val="28"/>
          <w:szCs w:val="28"/>
          <w:lang w:val="en-US" w:eastAsia="zh-CN"/>
        </w:rPr>
        <w:t xml:space="preserve">the </w:t>
      </w:r>
      <w:r w:rsidRPr="00034EC2">
        <w:rPr>
          <w:rFonts w:eastAsiaTheme="minorEastAsia"/>
          <w:bCs/>
          <w:i/>
          <w:iCs/>
          <w:sz w:val="28"/>
          <w:szCs w:val="28"/>
          <w:lang w:val="en-US" w:eastAsia="zh-CN"/>
        </w:rPr>
        <w:t>medicine</w:t>
      </w:r>
    </w:p>
    <w:p w:rsidR="001330BA" w:rsidRPr="00034EC2" w:rsidRDefault="00034EC2" w:rsidP="00FC5B8B">
      <w:pPr>
        <w:spacing w:after="0" w:line="360" w:lineRule="auto"/>
        <w:jc w:val="right"/>
        <w:rPr>
          <w:rFonts w:eastAsiaTheme="minorEastAsia"/>
          <w:sz w:val="28"/>
          <w:szCs w:val="28"/>
          <w:lang w:val="en-US" w:eastAsia="zh-CN"/>
        </w:rPr>
      </w:pPr>
      <w:proofErr w:type="spellStart"/>
      <w:r w:rsidRPr="00034EC2">
        <w:rPr>
          <w:rFonts w:eastAsiaTheme="minorEastAsia"/>
          <w:bCs/>
          <w:iCs/>
          <w:sz w:val="28"/>
          <w:szCs w:val="28"/>
          <w:lang w:eastAsia="zh-CN"/>
        </w:rPr>
        <w:t>Paraphrasing</w:t>
      </w:r>
      <w:proofErr w:type="spellEnd"/>
      <w:r w:rsidRPr="00034EC2">
        <w:rPr>
          <w:rFonts w:eastAsiaTheme="minorEastAsia"/>
          <w:bCs/>
          <w:iCs/>
          <w:sz w:val="28"/>
          <w:szCs w:val="28"/>
          <w:lang w:eastAsia="zh-CN"/>
        </w:rPr>
        <w:t xml:space="preserve"> </w:t>
      </w:r>
      <w:proofErr w:type="spellStart"/>
      <w:r w:rsidRPr="00034EC2">
        <w:rPr>
          <w:rFonts w:eastAsiaTheme="minorEastAsia"/>
          <w:bCs/>
          <w:iCs/>
          <w:sz w:val="28"/>
          <w:szCs w:val="28"/>
          <w:lang w:eastAsia="zh-CN"/>
        </w:rPr>
        <w:t>William</w:t>
      </w:r>
      <w:proofErr w:type="spellEnd"/>
      <w:r w:rsidRPr="00034EC2">
        <w:rPr>
          <w:rFonts w:eastAsiaTheme="minorEastAsia"/>
          <w:bCs/>
          <w:iCs/>
          <w:sz w:val="28"/>
          <w:szCs w:val="28"/>
          <w:lang w:eastAsia="zh-CN"/>
        </w:rPr>
        <w:t xml:space="preserve"> </w:t>
      </w:r>
      <w:proofErr w:type="spellStart"/>
      <w:r w:rsidRPr="00034EC2">
        <w:rPr>
          <w:rFonts w:eastAsiaTheme="minorEastAsia"/>
          <w:bCs/>
          <w:iCs/>
          <w:sz w:val="28"/>
          <w:szCs w:val="28"/>
          <w:lang w:eastAsia="zh-CN"/>
        </w:rPr>
        <w:t>Osler</w:t>
      </w:r>
      <w:proofErr w:type="spellEnd"/>
      <w:r w:rsidR="001330BA" w:rsidRPr="00034EC2">
        <w:rPr>
          <w:rFonts w:eastAsiaTheme="minorEastAsia"/>
          <w:b/>
          <w:bCs/>
          <w:iCs/>
          <w:sz w:val="28"/>
          <w:szCs w:val="28"/>
          <w:lang w:val="en-US" w:eastAsia="zh-CN"/>
        </w:rPr>
        <w:t xml:space="preserve"> </w:t>
      </w:r>
    </w:p>
    <w:p w:rsidR="001330BA" w:rsidRPr="00034EC2" w:rsidRDefault="001330BA" w:rsidP="001330BA">
      <w:pPr>
        <w:spacing w:after="0" w:line="360" w:lineRule="auto"/>
        <w:ind w:firstLine="709"/>
        <w:jc w:val="both"/>
        <w:rPr>
          <w:rFonts w:eastAsiaTheme="minorEastAsia"/>
          <w:sz w:val="28"/>
          <w:szCs w:val="28"/>
          <w:lang w:val="en-US" w:eastAsia="zh-CN"/>
        </w:rPr>
      </w:pPr>
    </w:p>
    <w:p w:rsidR="00034EC2" w:rsidRPr="00034EC2" w:rsidRDefault="00034EC2" w:rsidP="00034EC2">
      <w:pPr>
        <w:spacing w:after="0" w:line="360" w:lineRule="auto"/>
        <w:ind w:firstLine="709"/>
        <w:jc w:val="both"/>
        <w:rPr>
          <w:rFonts w:eastAsiaTheme="minorEastAsia"/>
          <w:sz w:val="28"/>
          <w:szCs w:val="28"/>
          <w:lang w:val="en-US" w:eastAsia="zh-CN"/>
        </w:rPr>
      </w:pPr>
      <w:r w:rsidRPr="003266E0">
        <w:rPr>
          <w:rFonts w:eastAsiaTheme="minorEastAsia"/>
          <w:b/>
          <w:sz w:val="28"/>
          <w:szCs w:val="28"/>
          <w:lang w:val="en-US" w:eastAsia="zh-CN"/>
        </w:rPr>
        <w:t>Key words:</w:t>
      </w:r>
      <w:r w:rsidRPr="003266E0">
        <w:rPr>
          <w:rFonts w:eastAsiaTheme="minorEastAsia"/>
          <w:sz w:val="28"/>
          <w:szCs w:val="28"/>
          <w:lang w:val="en-US" w:eastAsia="zh-CN"/>
        </w:rPr>
        <w:t xml:space="preserve"> alcoholic </w:t>
      </w:r>
      <w:proofErr w:type="spellStart"/>
      <w:r w:rsidRPr="003266E0">
        <w:rPr>
          <w:rFonts w:eastAsiaTheme="minorEastAsia"/>
          <w:sz w:val="28"/>
          <w:szCs w:val="28"/>
          <w:lang w:val="en-US" w:eastAsia="zh-CN"/>
        </w:rPr>
        <w:t>steatosis</w:t>
      </w:r>
      <w:proofErr w:type="spellEnd"/>
      <w:r w:rsidRPr="003266E0">
        <w:rPr>
          <w:rFonts w:eastAsiaTheme="minorEastAsia"/>
          <w:sz w:val="28"/>
          <w:szCs w:val="28"/>
          <w:lang w:val="en-US" w:eastAsia="zh-CN"/>
        </w:rPr>
        <w:t xml:space="preserve">, </w:t>
      </w:r>
      <w:proofErr w:type="spellStart"/>
      <w:r w:rsidRPr="003266E0">
        <w:rPr>
          <w:rFonts w:eastAsiaTheme="minorEastAsia"/>
          <w:sz w:val="28"/>
          <w:szCs w:val="28"/>
          <w:lang w:val="en-US" w:eastAsia="zh-CN"/>
        </w:rPr>
        <w:t>steatohepatitis</w:t>
      </w:r>
      <w:proofErr w:type="spellEnd"/>
      <w:r w:rsidRPr="003266E0">
        <w:rPr>
          <w:rFonts w:eastAsiaTheme="minorEastAsia"/>
          <w:sz w:val="28"/>
          <w:szCs w:val="28"/>
          <w:lang w:val="en-US" w:eastAsia="zh-CN"/>
        </w:rPr>
        <w:t>, cirrhosis of the liver, quality of life, alcoholism</w:t>
      </w:r>
    </w:p>
    <w:p w:rsidR="003D6982" w:rsidRPr="003D6982" w:rsidRDefault="003D6982" w:rsidP="001330BA">
      <w:pPr>
        <w:spacing w:after="0" w:line="360" w:lineRule="auto"/>
        <w:ind w:firstLine="709"/>
        <w:jc w:val="both"/>
        <w:rPr>
          <w:rFonts w:eastAsiaTheme="minorEastAsia"/>
          <w:sz w:val="28"/>
          <w:szCs w:val="28"/>
          <w:lang w:val="en-US" w:eastAsia="zh-CN"/>
        </w:rPr>
      </w:pPr>
      <w:r w:rsidRPr="003D6982">
        <w:rPr>
          <w:rFonts w:eastAsiaTheme="minorEastAsia"/>
          <w:sz w:val="28"/>
          <w:szCs w:val="28"/>
          <w:lang w:val="en-US" w:eastAsia="zh-CN"/>
        </w:rPr>
        <w:t>History shows that the use of fermented beverages exist</w:t>
      </w:r>
      <w:r>
        <w:rPr>
          <w:rFonts w:eastAsiaTheme="minorEastAsia"/>
          <w:sz w:val="28"/>
          <w:szCs w:val="28"/>
          <w:lang w:val="en-US" w:eastAsia="zh-CN"/>
        </w:rPr>
        <w:t>ed since the Neolithic period (nearly 10,000 BC), and, as a consequence</w:t>
      </w:r>
      <w:r w:rsidRPr="003D6982">
        <w:rPr>
          <w:rFonts w:eastAsiaTheme="minorEastAsia"/>
          <w:sz w:val="28"/>
          <w:szCs w:val="28"/>
          <w:lang w:val="en-US" w:eastAsia="zh-CN"/>
        </w:rPr>
        <w:t xml:space="preserve">, liver disease </w:t>
      </w:r>
      <w:r>
        <w:rPr>
          <w:rFonts w:eastAsiaTheme="minorEastAsia"/>
          <w:sz w:val="28"/>
          <w:szCs w:val="28"/>
          <w:lang w:val="en-US" w:eastAsia="zh-CN"/>
        </w:rPr>
        <w:t xml:space="preserve">has been </w:t>
      </w:r>
      <w:r w:rsidRPr="003D6982">
        <w:rPr>
          <w:rFonts w:eastAsiaTheme="minorEastAsia"/>
          <w:sz w:val="28"/>
          <w:szCs w:val="28"/>
          <w:lang w:val="en-US" w:eastAsia="zh-CN"/>
        </w:rPr>
        <w:t xml:space="preserve">developing for the same time [23]. Alcohol </w:t>
      </w:r>
      <w:r>
        <w:rPr>
          <w:rFonts w:eastAsiaTheme="minorEastAsia"/>
          <w:sz w:val="28"/>
          <w:szCs w:val="28"/>
          <w:lang w:val="en-US" w:eastAsia="zh-CN"/>
        </w:rPr>
        <w:t>is still being</w:t>
      </w:r>
      <w:r w:rsidRPr="003D6982">
        <w:rPr>
          <w:rFonts w:eastAsiaTheme="minorEastAsia"/>
          <w:sz w:val="28"/>
          <w:szCs w:val="28"/>
          <w:lang w:val="en-US" w:eastAsia="zh-CN"/>
        </w:rPr>
        <w:t xml:space="preserve"> a </w:t>
      </w:r>
      <w:r>
        <w:rPr>
          <w:rFonts w:eastAsiaTheme="minorEastAsia"/>
          <w:sz w:val="28"/>
          <w:szCs w:val="28"/>
          <w:lang w:val="en-US" w:eastAsia="zh-CN"/>
        </w:rPr>
        <w:t>main</w:t>
      </w:r>
      <w:r w:rsidRPr="003D6982">
        <w:rPr>
          <w:rFonts w:eastAsiaTheme="minorEastAsia"/>
          <w:sz w:val="28"/>
          <w:szCs w:val="28"/>
          <w:lang w:val="en-US" w:eastAsia="zh-CN"/>
        </w:rPr>
        <w:t xml:space="preserve"> cause of liver disease worldwide. Liver disease asso</w:t>
      </w:r>
      <w:r w:rsidR="000B08A6">
        <w:rPr>
          <w:rFonts w:eastAsiaTheme="minorEastAsia"/>
          <w:sz w:val="28"/>
          <w:szCs w:val="28"/>
          <w:lang w:val="en-US" w:eastAsia="zh-CN"/>
        </w:rPr>
        <w:t>ciated with alcohol consumption</w:t>
      </w:r>
      <w:r w:rsidRPr="003D6982">
        <w:rPr>
          <w:rFonts w:eastAsiaTheme="minorEastAsia"/>
          <w:sz w:val="28"/>
          <w:szCs w:val="28"/>
          <w:lang w:val="en-US" w:eastAsia="zh-CN"/>
        </w:rPr>
        <w:t xml:space="preserve"> fl</w:t>
      </w:r>
      <w:r w:rsidR="000B08A6">
        <w:rPr>
          <w:rFonts w:eastAsiaTheme="minorEastAsia"/>
          <w:sz w:val="28"/>
          <w:szCs w:val="28"/>
          <w:lang w:val="en-US" w:eastAsia="zh-CN"/>
        </w:rPr>
        <w:t>ow through one of three options: fatty liver</w:t>
      </w:r>
      <w:r w:rsidRPr="003D6982">
        <w:rPr>
          <w:rFonts w:eastAsiaTheme="minorEastAsia"/>
          <w:sz w:val="28"/>
          <w:szCs w:val="28"/>
          <w:lang w:val="en-US" w:eastAsia="zh-CN"/>
        </w:rPr>
        <w:t xml:space="preserve">, alcoholic hepatitis with fibrosis and </w:t>
      </w:r>
      <w:r w:rsidR="000B08A6">
        <w:rPr>
          <w:rFonts w:eastAsiaTheme="minorEastAsia"/>
          <w:sz w:val="28"/>
          <w:szCs w:val="28"/>
          <w:lang w:val="en-US" w:eastAsia="zh-CN"/>
        </w:rPr>
        <w:t xml:space="preserve">liver </w:t>
      </w:r>
      <w:r w:rsidRPr="003D6982">
        <w:rPr>
          <w:rFonts w:eastAsiaTheme="minorEastAsia"/>
          <w:sz w:val="28"/>
          <w:szCs w:val="28"/>
          <w:lang w:val="en-US" w:eastAsia="zh-CN"/>
        </w:rPr>
        <w:t xml:space="preserve">cirrhosis. </w:t>
      </w:r>
      <w:proofErr w:type="spellStart"/>
      <w:r w:rsidRPr="003D6982">
        <w:rPr>
          <w:rFonts w:eastAsiaTheme="minorEastAsia"/>
          <w:sz w:val="28"/>
          <w:szCs w:val="28"/>
          <w:lang w:val="en-US" w:eastAsia="zh-CN"/>
        </w:rPr>
        <w:t>Steatohepatitis</w:t>
      </w:r>
      <w:proofErr w:type="spellEnd"/>
      <w:r w:rsidR="006B10CF">
        <w:rPr>
          <w:rFonts w:eastAsiaTheme="minorEastAsia"/>
          <w:sz w:val="28"/>
          <w:szCs w:val="28"/>
          <w:lang w:val="en-US" w:eastAsia="zh-CN"/>
        </w:rPr>
        <w:t>,</w:t>
      </w:r>
      <w:r w:rsidRPr="003D6982">
        <w:rPr>
          <w:rFonts w:eastAsiaTheme="minorEastAsia"/>
          <w:sz w:val="28"/>
          <w:szCs w:val="28"/>
          <w:lang w:val="en-US" w:eastAsia="zh-CN"/>
        </w:rPr>
        <w:t xml:space="preserve"> that </w:t>
      </w:r>
      <w:r w:rsidR="006B10CF">
        <w:rPr>
          <w:rFonts w:eastAsiaTheme="minorEastAsia"/>
          <w:sz w:val="28"/>
          <w:szCs w:val="28"/>
          <w:lang w:val="en-US" w:eastAsia="zh-CN"/>
        </w:rPr>
        <w:t>occurs</w:t>
      </w:r>
      <w:r w:rsidRPr="003D6982">
        <w:rPr>
          <w:rFonts w:eastAsiaTheme="minorEastAsia"/>
          <w:sz w:val="28"/>
          <w:szCs w:val="28"/>
          <w:lang w:val="en-US" w:eastAsia="zh-CN"/>
        </w:rPr>
        <w:t xml:space="preserve"> in </w:t>
      </w:r>
      <w:proofErr w:type="gramStart"/>
      <w:r w:rsidRPr="003D6982">
        <w:rPr>
          <w:rFonts w:eastAsiaTheme="minorEastAsia"/>
          <w:sz w:val="28"/>
          <w:szCs w:val="28"/>
          <w:lang w:val="en-US" w:eastAsia="zh-CN"/>
        </w:rPr>
        <w:t>patients</w:t>
      </w:r>
      <w:proofErr w:type="gramEnd"/>
      <w:r w:rsidRPr="003D6982">
        <w:rPr>
          <w:rFonts w:eastAsiaTheme="minorEastAsia"/>
          <w:sz w:val="28"/>
          <w:szCs w:val="28"/>
          <w:lang w:val="en-US" w:eastAsia="zh-CN"/>
        </w:rPr>
        <w:t xml:space="preserve"> </w:t>
      </w:r>
      <w:proofErr w:type="spellStart"/>
      <w:r w:rsidR="000B08A6">
        <w:rPr>
          <w:rFonts w:eastAsiaTheme="minorEastAsia"/>
          <w:sz w:val="28"/>
          <w:szCs w:val="28"/>
          <w:lang w:val="en-US" w:eastAsia="zh-CN"/>
        </w:rPr>
        <w:t>intaking</w:t>
      </w:r>
      <w:proofErr w:type="spellEnd"/>
      <w:r w:rsidR="000B08A6">
        <w:rPr>
          <w:rFonts w:eastAsiaTheme="minorEastAsia"/>
          <w:sz w:val="28"/>
          <w:szCs w:val="28"/>
          <w:lang w:val="en-US" w:eastAsia="zh-CN"/>
        </w:rPr>
        <w:t xml:space="preserve"> large amounts of alcohol</w:t>
      </w:r>
      <w:r w:rsidRPr="003D6982">
        <w:rPr>
          <w:rFonts w:eastAsiaTheme="minorEastAsia"/>
          <w:sz w:val="28"/>
          <w:szCs w:val="28"/>
          <w:lang w:val="en-US" w:eastAsia="zh-CN"/>
        </w:rPr>
        <w:t xml:space="preserve">, </w:t>
      </w:r>
      <w:r w:rsidR="000B08A6">
        <w:rPr>
          <w:rFonts w:eastAsiaTheme="minorEastAsia"/>
          <w:sz w:val="28"/>
          <w:szCs w:val="28"/>
          <w:lang w:val="en-US" w:eastAsia="zh-CN"/>
        </w:rPr>
        <w:t xml:space="preserve">is </w:t>
      </w:r>
      <w:r w:rsidRPr="003D6982">
        <w:rPr>
          <w:rFonts w:eastAsiaTheme="minorEastAsia"/>
          <w:sz w:val="28"/>
          <w:szCs w:val="28"/>
          <w:lang w:val="en-US" w:eastAsia="zh-CN"/>
        </w:rPr>
        <w:t xml:space="preserve">usually reversible </w:t>
      </w:r>
      <w:r w:rsidR="000B08A6">
        <w:rPr>
          <w:rFonts w:eastAsiaTheme="minorEastAsia"/>
          <w:sz w:val="28"/>
          <w:szCs w:val="28"/>
          <w:lang w:val="en-US" w:eastAsia="zh-CN"/>
        </w:rPr>
        <w:t>in</w:t>
      </w:r>
      <w:r w:rsidRPr="003D6982">
        <w:rPr>
          <w:rFonts w:eastAsiaTheme="minorEastAsia"/>
          <w:sz w:val="28"/>
          <w:szCs w:val="28"/>
          <w:lang w:val="en-US" w:eastAsia="zh-CN"/>
        </w:rPr>
        <w:t xml:space="preserve"> abstinence and not necessarily predispos</w:t>
      </w:r>
      <w:r w:rsidR="006B10CF">
        <w:rPr>
          <w:rFonts w:eastAsiaTheme="minorEastAsia"/>
          <w:sz w:val="28"/>
          <w:szCs w:val="28"/>
          <w:lang w:val="en-US" w:eastAsia="zh-CN"/>
        </w:rPr>
        <w:t>ing</w:t>
      </w:r>
      <w:r w:rsidRPr="003D6982">
        <w:rPr>
          <w:rFonts w:eastAsiaTheme="minorEastAsia"/>
          <w:sz w:val="28"/>
          <w:szCs w:val="28"/>
          <w:lang w:val="en-US" w:eastAsia="zh-CN"/>
        </w:rPr>
        <w:t xml:space="preserve"> to the for</w:t>
      </w:r>
      <w:r w:rsidR="006B10CF">
        <w:rPr>
          <w:rFonts w:eastAsiaTheme="minorEastAsia"/>
          <w:sz w:val="28"/>
          <w:szCs w:val="28"/>
          <w:lang w:val="en-US" w:eastAsia="zh-CN"/>
        </w:rPr>
        <w:t>mation of chronic liver disease</w:t>
      </w:r>
      <w:r w:rsidRPr="003D6982">
        <w:rPr>
          <w:rFonts w:eastAsiaTheme="minorEastAsia"/>
          <w:sz w:val="28"/>
          <w:szCs w:val="28"/>
          <w:lang w:val="en-US" w:eastAsia="zh-CN"/>
        </w:rPr>
        <w:t xml:space="preserve"> </w:t>
      </w:r>
      <w:r w:rsidR="006B10CF">
        <w:rPr>
          <w:rFonts w:eastAsiaTheme="minorEastAsia"/>
          <w:sz w:val="28"/>
          <w:szCs w:val="28"/>
          <w:lang w:val="en-US" w:eastAsia="zh-CN"/>
        </w:rPr>
        <w:t>upon further</w:t>
      </w:r>
      <w:r w:rsidRPr="003D6982">
        <w:rPr>
          <w:rFonts w:eastAsiaTheme="minorEastAsia"/>
          <w:sz w:val="28"/>
          <w:szCs w:val="28"/>
          <w:lang w:val="en-US" w:eastAsia="zh-CN"/>
        </w:rPr>
        <w:t xml:space="preserve"> abstinence or moderation in alcohol intake. Acute alcoholic hepatitis, which can occur when a large amount of alcohol </w:t>
      </w:r>
      <w:r w:rsidR="006B10CF">
        <w:rPr>
          <w:rFonts w:eastAsiaTheme="minorEastAsia"/>
          <w:sz w:val="28"/>
          <w:szCs w:val="28"/>
          <w:lang w:val="en-US" w:eastAsia="zh-CN"/>
        </w:rPr>
        <w:t xml:space="preserve">is </w:t>
      </w:r>
      <w:r w:rsidRPr="003D6982">
        <w:rPr>
          <w:rFonts w:eastAsiaTheme="minorEastAsia"/>
          <w:sz w:val="28"/>
          <w:szCs w:val="28"/>
          <w:lang w:val="en-US" w:eastAsia="zh-CN"/>
        </w:rPr>
        <w:t>consumed over a long period of time</w:t>
      </w:r>
      <w:r w:rsidR="006B10CF">
        <w:rPr>
          <w:rFonts w:eastAsiaTheme="minorEastAsia"/>
          <w:sz w:val="28"/>
          <w:szCs w:val="28"/>
          <w:lang w:val="en-US" w:eastAsia="zh-CN"/>
        </w:rPr>
        <w:t>,</w:t>
      </w:r>
      <w:r w:rsidRPr="003D6982">
        <w:rPr>
          <w:rFonts w:eastAsiaTheme="minorEastAsia"/>
          <w:sz w:val="28"/>
          <w:szCs w:val="28"/>
          <w:lang w:val="en-US" w:eastAsia="zh-CN"/>
        </w:rPr>
        <w:t xml:space="preserve"> can flow fro</w:t>
      </w:r>
      <w:r w:rsidR="006B10CF">
        <w:rPr>
          <w:rFonts w:eastAsiaTheme="minorEastAsia"/>
          <w:sz w:val="28"/>
          <w:szCs w:val="28"/>
          <w:lang w:val="en-US" w:eastAsia="zh-CN"/>
        </w:rPr>
        <w:t>m an asymptomatic "biochemical</w:t>
      </w:r>
      <w:r w:rsidRPr="003D6982">
        <w:rPr>
          <w:rFonts w:eastAsiaTheme="minorEastAsia"/>
          <w:sz w:val="28"/>
          <w:szCs w:val="28"/>
          <w:lang w:val="en-US" w:eastAsia="zh-CN"/>
        </w:rPr>
        <w:t xml:space="preserve">" disorder to </w:t>
      </w:r>
      <w:proofErr w:type="spellStart"/>
      <w:r w:rsidRPr="003D6982">
        <w:rPr>
          <w:rFonts w:eastAsiaTheme="minorEastAsia"/>
          <w:sz w:val="28"/>
          <w:szCs w:val="28"/>
          <w:lang w:val="en-US" w:eastAsia="zh-CN"/>
        </w:rPr>
        <w:t>fulminant</w:t>
      </w:r>
      <w:proofErr w:type="spellEnd"/>
      <w:r w:rsidRPr="003D6982">
        <w:rPr>
          <w:rFonts w:eastAsiaTheme="minorEastAsia"/>
          <w:sz w:val="28"/>
          <w:szCs w:val="28"/>
          <w:lang w:val="en-US" w:eastAsia="zh-CN"/>
        </w:rPr>
        <w:t xml:space="preserve"> hepatic failure and death. </w:t>
      </w:r>
      <w:r w:rsidR="006B10CF">
        <w:rPr>
          <w:rFonts w:eastAsiaTheme="minorEastAsia"/>
          <w:sz w:val="28"/>
          <w:szCs w:val="28"/>
          <w:lang w:val="en-US" w:eastAsia="zh-CN"/>
        </w:rPr>
        <w:t>L</w:t>
      </w:r>
      <w:r w:rsidR="006B10CF" w:rsidRPr="003D6982">
        <w:rPr>
          <w:rFonts w:eastAsiaTheme="minorEastAsia"/>
          <w:sz w:val="28"/>
          <w:szCs w:val="28"/>
          <w:lang w:val="en-US" w:eastAsia="zh-CN"/>
        </w:rPr>
        <w:t xml:space="preserve">iver </w:t>
      </w:r>
      <w:r w:rsidR="006B10CF">
        <w:rPr>
          <w:rFonts w:eastAsiaTheme="minorEastAsia"/>
          <w:sz w:val="28"/>
          <w:szCs w:val="28"/>
          <w:lang w:val="en-US" w:eastAsia="zh-CN"/>
        </w:rPr>
        <w:t>c</w:t>
      </w:r>
      <w:r w:rsidRPr="003D6982">
        <w:rPr>
          <w:rFonts w:eastAsiaTheme="minorEastAsia"/>
          <w:sz w:val="28"/>
          <w:szCs w:val="28"/>
          <w:lang w:val="en-US" w:eastAsia="zh-CN"/>
        </w:rPr>
        <w:t xml:space="preserve">irrhosis </w:t>
      </w:r>
      <w:r w:rsidR="006B10CF">
        <w:rPr>
          <w:rFonts w:eastAsiaTheme="minorEastAsia"/>
          <w:sz w:val="28"/>
          <w:szCs w:val="28"/>
          <w:lang w:val="en-US" w:eastAsia="zh-CN"/>
        </w:rPr>
        <w:t xml:space="preserve">in the outcome of </w:t>
      </w:r>
      <w:proofErr w:type="spellStart"/>
      <w:r w:rsidR="006B10CF">
        <w:rPr>
          <w:rFonts w:eastAsiaTheme="minorEastAsia"/>
          <w:sz w:val="28"/>
          <w:szCs w:val="28"/>
          <w:lang w:val="en-US" w:eastAsia="zh-CN"/>
        </w:rPr>
        <w:t>steatosis</w:t>
      </w:r>
      <w:proofErr w:type="spellEnd"/>
      <w:r w:rsidR="006B10CF">
        <w:rPr>
          <w:rFonts w:eastAsiaTheme="minorEastAsia"/>
          <w:sz w:val="28"/>
          <w:szCs w:val="28"/>
          <w:lang w:val="en-US" w:eastAsia="zh-CN"/>
        </w:rPr>
        <w:t>/</w:t>
      </w:r>
      <w:proofErr w:type="spellStart"/>
      <w:r w:rsidRPr="003D6982">
        <w:rPr>
          <w:rFonts w:eastAsiaTheme="minorEastAsia"/>
          <w:sz w:val="28"/>
          <w:szCs w:val="28"/>
          <w:lang w:val="en-US" w:eastAsia="zh-CN"/>
        </w:rPr>
        <w:t>steatohepatitis</w:t>
      </w:r>
      <w:proofErr w:type="spellEnd"/>
      <w:r w:rsidRPr="003D6982">
        <w:rPr>
          <w:rFonts w:eastAsiaTheme="minorEastAsia"/>
          <w:sz w:val="28"/>
          <w:szCs w:val="28"/>
          <w:lang w:val="en-US" w:eastAsia="zh-CN"/>
        </w:rPr>
        <w:t xml:space="preserve"> involves transformation of normal liver parenchyma to the</w:t>
      </w:r>
      <w:r w:rsidR="006B10CF">
        <w:rPr>
          <w:rFonts w:eastAsiaTheme="minorEastAsia"/>
          <w:sz w:val="28"/>
          <w:szCs w:val="28"/>
          <w:lang w:val="en-US" w:eastAsia="zh-CN"/>
        </w:rPr>
        <w:t xml:space="preserve"> degradation of collagen fibers becoming </w:t>
      </w:r>
      <w:r w:rsidRPr="003D6982">
        <w:rPr>
          <w:rFonts w:eastAsiaTheme="minorEastAsia"/>
          <w:sz w:val="28"/>
          <w:szCs w:val="28"/>
          <w:lang w:val="en-US" w:eastAsia="zh-CN"/>
        </w:rPr>
        <w:t>the</w:t>
      </w:r>
      <w:r w:rsidR="006B10CF">
        <w:rPr>
          <w:rFonts w:eastAsiaTheme="minorEastAsia"/>
          <w:sz w:val="28"/>
          <w:szCs w:val="28"/>
          <w:lang w:val="en-US" w:eastAsia="zh-CN"/>
        </w:rPr>
        <w:t xml:space="preserve"> basic </w:t>
      </w:r>
      <w:r w:rsidR="006B10CF" w:rsidRPr="003D6982">
        <w:rPr>
          <w:rFonts w:eastAsiaTheme="minorEastAsia"/>
          <w:sz w:val="28"/>
          <w:szCs w:val="28"/>
          <w:lang w:val="en-US" w:eastAsia="zh-CN"/>
        </w:rPr>
        <w:t xml:space="preserve">liver </w:t>
      </w:r>
      <w:r w:rsidR="006B10CF">
        <w:rPr>
          <w:rFonts w:eastAsiaTheme="minorEastAsia"/>
          <w:sz w:val="28"/>
          <w:szCs w:val="28"/>
          <w:lang w:val="en-US" w:eastAsia="zh-CN"/>
        </w:rPr>
        <w:t>"tissue</w:t>
      </w:r>
      <w:r w:rsidRPr="003D6982">
        <w:rPr>
          <w:rFonts w:eastAsiaTheme="minorEastAsia"/>
          <w:sz w:val="28"/>
          <w:szCs w:val="28"/>
          <w:lang w:val="en-US" w:eastAsia="zh-CN"/>
        </w:rPr>
        <w:t xml:space="preserve">", which leads to </w:t>
      </w:r>
      <w:r w:rsidR="006B10CF">
        <w:rPr>
          <w:rFonts w:eastAsiaTheme="minorEastAsia"/>
          <w:sz w:val="28"/>
          <w:szCs w:val="28"/>
          <w:lang w:val="en-US" w:eastAsia="zh-CN"/>
        </w:rPr>
        <w:t xml:space="preserve">the </w:t>
      </w:r>
      <w:r w:rsidRPr="003D6982">
        <w:rPr>
          <w:rFonts w:eastAsiaTheme="minorEastAsia"/>
          <w:sz w:val="28"/>
          <w:szCs w:val="28"/>
          <w:lang w:val="en-US" w:eastAsia="zh-CN"/>
        </w:rPr>
        <w:t>clinical manifestations of portal hypertension and liver failure.</w:t>
      </w:r>
    </w:p>
    <w:p w:rsidR="006B10CF" w:rsidRPr="006B10CF" w:rsidRDefault="006B10CF" w:rsidP="001330BA">
      <w:pPr>
        <w:spacing w:after="0" w:line="360" w:lineRule="auto"/>
        <w:ind w:firstLine="709"/>
        <w:jc w:val="both"/>
        <w:rPr>
          <w:rFonts w:eastAsiaTheme="minorEastAsia"/>
          <w:sz w:val="28"/>
          <w:szCs w:val="28"/>
          <w:lang w:val="en-US" w:eastAsia="zh-CN"/>
        </w:rPr>
      </w:pPr>
      <w:r w:rsidRPr="006B10CF">
        <w:rPr>
          <w:rFonts w:eastAsiaTheme="minorEastAsia"/>
          <w:sz w:val="28"/>
          <w:szCs w:val="28"/>
          <w:lang w:val="en-US" w:eastAsia="zh-CN"/>
        </w:rPr>
        <w:t>The prevalen</w:t>
      </w:r>
      <w:r>
        <w:rPr>
          <w:rFonts w:eastAsiaTheme="minorEastAsia"/>
          <w:sz w:val="28"/>
          <w:szCs w:val="28"/>
          <w:lang w:val="en-US" w:eastAsia="zh-CN"/>
        </w:rPr>
        <w:t>ce of alcoholic liver disease (ALD</w:t>
      </w:r>
      <w:r w:rsidRPr="006B10CF">
        <w:rPr>
          <w:rFonts w:eastAsiaTheme="minorEastAsia"/>
          <w:sz w:val="28"/>
          <w:szCs w:val="28"/>
          <w:lang w:val="en-US" w:eastAsia="zh-CN"/>
        </w:rPr>
        <w:t>) depend</w:t>
      </w:r>
      <w:r>
        <w:rPr>
          <w:rFonts w:eastAsiaTheme="minorEastAsia"/>
          <w:sz w:val="28"/>
          <w:szCs w:val="28"/>
          <w:lang w:val="en-US" w:eastAsia="zh-CN"/>
        </w:rPr>
        <w:t>s</w:t>
      </w:r>
      <w:r w:rsidRPr="006B10CF">
        <w:rPr>
          <w:rFonts w:eastAsiaTheme="minorEastAsia"/>
          <w:sz w:val="28"/>
          <w:szCs w:val="28"/>
          <w:lang w:val="en-US" w:eastAsia="zh-CN"/>
        </w:rPr>
        <w:t xml:space="preserve"> on many factors, including genetic (e</w:t>
      </w:r>
      <w:r w:rsidR="001D69FA">
        <w:rPr>
          <w:rFonts w:eastAsiaTheme="minorEastAsia"/>
          <w:sz w:val="28"/>
          <w:szCs w:val="28"/>
          <w:lang w:val="en-US" w:eastAsia="zh-CN"/>
        </w:rPr>
        <w:t>.</w:t>
      </w:r>
      <w:r w:rsidRPr="006B10CF">
        <w:rPr>
          <w:rFonts w:eastAsiaTheme="minorEastAsia"/>
          <w:sz w:val="28"/>
          <w:szCs w:val="28"/>
          <w:lang w:val="en-US" w:eastAsia="zh-CN"/>
        </w:rPr>
        <w:t>g</w:t>
      </w:r>
      <w:r w:rsidR="001D69FA">
        <w:rPr>
          <w:rFonts w:eastAsiaTheme="minorEastAsia"/>
          <w:sz w:val="28"/>
          <w:szCs w:val="28"/>
          <w:lang w:val="en-US" w:eastAsia="zh-CN"/>
        </w:rPr>
        <w:t>.</w:t>
      </w:r>
      <w:r w:rsidRPr="006B10CF">
        <w:rPr>
          <w:rFonts w:eastAsiaTheme="minorEastAsia"/>
          <w:sz w:val="28"/>
          <w:szCs w:val="28"/>
          <w:lang w:val="en-US" w:eastAsia="zh-CN"/>
        </w:rPr>
        <w:t xml:space="preserve">, </w:t>
      </w:r>
      <w:r w:rsidR="001D69FA">
        <w:rPr>
          <w:rFonts w:eastAsiaTheme="minorEastAsia"/>
          <w:sz w:val="28"/>
          <w:szCs w:val="28"/>
          <w:lang w:val="en-US" w:eastAsia="zh-CN"/>
        </w:rPr>
        <w:t>propensity for alcohol abuse</w:t>
      </w:r>
      <w:r w:rsidRPr="006B10CF">
        <w:rPr>
          <w:rFonts w:eastAsiaTheme="minorEastAsia"/>
          <w:sz w:val="28"/>
          <w:szCs w:val="28"/>
          <w:lang w:val="en-US" w:eastAsia="zh-CN"/>
        </w:rPr>
        <w:t>, sex) and phenotypic (e</w:t>
      </w:r>
      <w:r w:rsidR="001D69FA">
        <w:rPr>
          <w:rFonts w:eastAsiaTheme="minorEastAsia"/>
          <w:sz w:val="28"/>
          <w:szCs w:val="28"/>
          <w:lang w:val="en-US" w:eastAsia="zh-CN"/>
        </w:rPr>
        <w:t>.</w:t>
      </w:r>
      <w:r w:rsidRPr="006B10CF">
        <w:rPr>
          <w:rFonts w:eastAsiaTheme="minorEastAsia"/>
          <w:sz w:val="28"/>
          <w:szCs w:val="28"/>
          <w:lang w:val="en-US" w:eastAsia="zh-CN"/>
        </w:rPr>
        <w:t>g</w:t>
      </w:r>
      <w:r w:rsidR="001D69FA">
        <w:rPr>
          <w:rFonts w:eastAsiaTheme="minorEastAsia"/>
          <w:sz w:val="28"/>
          <w:szCs w:val="28"/>
          <w:lang w:val="en-US" w:eastAsia="zh-CN"/>
        </w:rPr>
        <w:t>.</w:t>
      </w:r>
      <w:r w:rsidRPr="006B10CF">
        <w:rPr>
          <w:rFonts w:eastAsiaTheme="minorEastAsia"/>
          <w:sz w:val="28"/>
          <w:szCs w:val="28"/>
          <w:lang w:val="en-US" w:eastAsia="zh-CN"/>
        </w:rPr>
        <w:t>, availability of alcohol, social accessibili</w:t>
      </w:r>
      <w:r w:rsidR="001D69FA">
        <w:rPr>
          <w:rFonts w:eastAsiaTheme="minorEastAsia"/>
          <w:sz w:val="28"/>
          <w:szCs w:val="28"/>
          <w:lang w:val="en-US" w:eastAsia="zh-CN"/>
        </w:rPr>
        <w:t>ty and affordability of alcohol)</w:t>
      </w:r>
      <w:r w:rsidRPr="006B10CF">
        <w:rPr>
          <w:rFonts w:eastAsiaTheme="minorEastAsia"/>
          <w:sz w:val="28"/>
          <w:szCs w:val="28"/>
          <w:lang w:val="en-US" w:eastAsia="zh-CN"/>
        </w:rPr>
        <w:t xml:space="preserve">, </w:t>
      </w:r>
      <w:r w:rsidR="001D69FA">
        <w:rPr>
          <w:rFonts w:eastAsiaTheme="minorEastAsia"/>
          <w:sz w:val="28"/>
          <w:szCs w:val="28"/>
          <w:lang w:val="en-US" w:eastAsia="zh-CN"/>
        </w:rPr>
        <w:t>so</w:t>
      </w:r>
      <w:r w:rsidRPr="006B10CF">
        <w:rPr>
          <w:rFonts w:eastAsiaTheme="minorEastAsia"/>
          <w:sz w:val="28"/>
          <w:szCs w:val="28"/>
          <w:lang w:val="en-US" w:eastAsia="zh-CN"/>
        </w:rPr>
        <w:t xml:space="preserve"> it is difficult to determine which of them are basic and primary </w:t>
      </w:r>
      <w:r w:rsidR="001D69FA">
        <w:rPr>
          <w:rFonts w:eastAsiaTheme="minorEastAsia"/>
          <w:sz w:val="28"/>
          <w:szCs w:val="28"/>
          <w:lang w:val="en-US" w:eastAsia="zh-CN"/>
        </w:rPr>
        <w:t>ones</w:t>
      </w:r>
      <w:r w:rsidRPr="006B10CF">
        <w:rPr>
          <w:rFonts w:eastAsiaTheme="minorEastAsia"/>
          <w:sz w:val="28"/>
          <w:szCs w:val="28"/>
          <w:lang w:val="en-US" w:eastAsia="zh-CN"/>
        </w:rPr>
        <w:t xml:space="preserve">. Overall, the risk of liver disease increases with the </w:t>
      </w:r>
      <w:r w:rsidR="001D69FA">
        <w:rPr>
          <w:rFonts w:eastAsiaTheme="minorEastAsia"/>
          <w:sz w:val="28"/>
          <w:szCs w:val="28"/>
          <w:lang w:val="en-US" w:eastAsia="zh-CN"/>
        </w:rPr>
        <w:t>amount</w:t>
      </w:r>
      <w:r w:rsidRPr="006B10CF">
        <w:rPr>
          <w:rFonts w:eastAsiaTheme="minorEastAsia"/>
          <w:sz w:val="28"/>
          <w:szCs w:val="28"/>
          <w:lang w:val="en-US" w:eastAsia="zh-CN"/>
        </w:rPr>
        <w:t xml:space="preserve"> and duration of alcohol</w:t>
      </w:r>
      <w:r w:rsidR="001D69FA">
        <w:rPr>
          <w:rFonts w:eastAsiaTheme="minorEastAsia"/>
          <w:sz w:val="28"/>
          <w:szCs w:val="28"/>
          <w:lang w:val="en-US" w:eastAsia="zh-CN"/>
        </w:rPr>
        <w:t xml:space="preserve"> consumption [4</w:t>
      </w:r>
      <w:r w:rsidRPr="006B10CF">
        <w:rPr>
          <w:rFonts w:eastAsiaTheme="minorEastAsia"/>
          <w:sz w:val="28"/>
          <w:szCs w:val="28"/>
          <w:lang w:val="en-US" w:eastAsia="zh-CN"/>
        </w:rPr>
        <w:t xml:space="preserve">, 13]. It is important to know that excessive drinking is not sufficient for the occurrence of </w:t>
      </w:r>
      <w:r w:rsidR="001D69FA">
        <w:rPr>
          <w:rFonts w:eastAsiaTheme="minorEastAsia"/>
          <w:sz w:val="28"/>
          <w:szCs w:val="28"/>
          <w:lang w:val="en-US" w:eastAsia="zh-CN"/>
        </w:rPr>
        <w:lastRenderedPageBreak/>
        <w:t>ALD</w:t>
      </w:r>
      <w:r w:rsidRPr="006B10CF">
        <w:rPr>
          <w:rFonts w:eastAsiaTheme="minorEastAsia"/>
          <w:sz w:val="28"/>
          <w:szCs w:val="28"/>
          <w:lang w:val="en-US" w:eastAsia="zh-CN"/>
        </w:rPr>
        <w:t>. According to B</w:t>
      </w:r>
      <w:r w:rsidR="001D69FA">
        <w:rPr>
          <w:rFonts w:eastAsiaTheme="minorEastAsia"/>
          <w:sz w:val="28"/>
          <w:szCs w:val="28"/>
          <w:lang w:val="en-US" w:eastAsia="zh-CN"/>
        </w:rPr>
        <w:t xml:space="preserve">. </w:t>
      </w:r>
      <w:r w:rsidRPr="006B10CF">
        <w:rPr>
          <w:rFonts w:eastAsiaTheme="minorEastAsia"/>
          <w:sz w:val="28"/>
          <w:szCs w:val="28"/>
          <w:lang w:val="en-US" w:eastAsia="zh-CN"/>
        </w:rPr>
        <w:t>F</w:t>
      </w:r>
      <w:r w:rsidR="001D69FA">
        <w:rPr>
          <w:rFonts w:eastAsiaTheme="minorEastAsia"/>
          <w:sz w:val="28"/>
          <w:szCs w:val="28"/>
          <w:lang w:val="en-US" w:eastAsia="zh-CN"/>
        </w:rPr>
        <w:t>. Grant et al.</w:t>
      </w:r>
      <w:r w:rsidRPr="006B10CF">
        <w:rPr>
          <w:rFonts w:eastAsiaTheme="minorEastAsia"/>
          <w:sz w:val="28"/>
          <w:szCs w:val="28"/>
          <w:lang w:val="en-US" w:eastAsia="zh-CN"/>
        </w:rPr>
        <w:t xml:space="preserve">, </w:t>
      </w:r>
      <w:r w:rsidR="001D69FA">
        <w:rPr>
          <w:rFonts w:eastAsiaTheme="minorEastAsia"/>
          <w:sz w:val="28"/>
          <w:szCs w:val="28"/>
          <w:lang w:val="en-US" w:eastAsia="zh-CN"/>
        </w:rPr>
        <w:t>o</w:t>
      </w:r>
      <w:r w:rsidRPr="006B10CF">
        <w:rPr>
          <w:rFonts w:eastAsiaTheme="minorEastAsia"/>
          <w:sz w:val="28"/>
          <w:szCs w:val="28"/>
          <w:lang w:val="en-US" w:eastAsia="zh-CN"/>
        </w:rPr>
        <w:t xml:space="preserve">nly 1 of 5 alcoholics </w:t>
      </w:r>
      <w:r w:rsidR="001D69FA">
        <w:rPr>
          <w:rFonts w:eastAsiaTheme="minorEastAsia"/>
          <w:sz w:val="28"/>
          <w:szCs w:val="28"/>
          <w:lang w:val="en-US" w:eastAsia="zh-CN"/>
        </w:rPr>
        <w:t xml:space="preserve">has alcoholic </w:t>
      </w:r>
      <w:proofErr w:type="spellStart"/>
      <w:r w:rsidR="001D69FA">
        <w:rPr>
          <w:rFonts w:eastAsiaTheme="minorEastAsia"/>
          <w:sz w:val="28"/>
          <w:szCs w:val="28"/>
          <w:lang w:val="en-US" w:eastAsia="zh-CN"/>
        </w:rPr>
        <w:t>steatohepatitis</w:t>
      </w:r>
      <w:proofErr w:type="spellEnd"/>
      <w:r w:rsidR="001D69FA">
        <w:rPr>
          <w:rFonts w:eastAsiaTheme="minorEastAsia"/>
          <w:sz w:val="28"/>
          <w:szCs w:val="28"/>
          <w:lang w:val="en-US" w:eastAsia="zh-CN"/>
        </w:rPr>
        <w:t xml:space="preserve"> (ASH</w:t>
      </w:r>
      <w:r w:rsidRPr="006B10CF">
        <w:rPr>
          <w:rFonts w:eastAsiaTheme="minorEastAsia"/>
          <w:sz w:val="28"/>
          <w:szCs w:val="28"/>
          <w:lang w:val="en-US" w:eastAsia="zh-CN"/>
        </w:rPr>
        <w:t xml:space="preserve">), and 1 </w:t>
      </w:r>
      <w:r w:rsidR="001D69FA">
        <w:rPr>
          <w:rFonts w:eastAsiaTheme="minorEastAsia"/>
          <w:sz w:val="28"/>
          <w:szCs w:val="28"/>
          <w:lang w:val="en-US" w:eastAsia="zh-CN"/>
        </w:rPr>
        <w:t>of</w:t>
      </w:r>
      <w:r w:rsidRPr="006B10CF">
        <w:rPr>
          <w:rFonts w:eastAsiaTheme="minorEastAsia"/>
          <w:sz w:val="28"/>
          <w:szCs w:val="28"/>
          <w:lang w:val="en-US" w:eastAsia="zh-CN"/>
        </w:rPr>
        <w:t xml:space="preserve"> 4 </w:t>
      </w:r>
      <w:r w:rsidR="001D69FA">
        <w:rPr>
          <w:rFonts w:eastAsiaTheme="minorEastAsia"/>
          <w:sz w:val="28"/>
          <w:szCs w:val="28"/>
          <w:lang w:val="en-US" w:eastAsia="zh-CN"/>
        </w:rPr>
        <w:t xml:space="preserve">― </w:t>
      </w:r>
      <w:r w:rsidR="001D69FA" w:rsidRPr="006B10CF">
        <w:rPr>
          <w:rFonts w:eastAsiaTheme="minorEastAsia"/>
          <w:sz w:val="28"/>
          <w:szCs w:val="28"/>
          <w:lang w:val="en-US" w:eastAsia="zh-CN"/>
        </w:rPr>
        <w:t xml:space="preserve">liver </w:t>
      </w:r>
      <w:r w:rsidRPr="006B10CF">
        <w:rPr>
          <w:rFonts w:eastAsiaTheme="minorEastAsia"/>
          <w:sz w:val="28"/>
          <w:szCs w:val="28"/>
          <w:lang w:val="en-US" w:eastAsia="zh-CN"/>
        </w:rPr>
        <w:t xml:space="preserve">cirrhosis. Threshold daily consumption </w:t>
      </w:r>
      <w:r w:rsidR="001D69FA">
        <w:rPr>
          <w:rFonts w:eastAsiaTheme="minorEastAsia"/>
          <w:sz w:val="28"/>
          <w:szCs w:val="28"/>
          <w:lang w:val="en-US" w:eastAsia="zh-CN"/>
        </w:rPr>
        <w:t>of</w:t>
      </w:r>
      <w:r w:rsidRPr="006B10CF">
        <w:rPr>
          <w:rFonts w:eastAsiaTheme="minorEastAsia"/>
          <w:sz w:val="28"/>
          <w:szCs w:val="28"/>
          <w:lang w:val="en-US" w:eastAsia="zh-CN"/>
        </w:rPr>
        <w:t xml:space="preserve"> </w:t>
      </w:r>
      <w:r w:rsidR="00E429BB" w:rsidRPr="006B10CF">
        <w:rPr>
          <w:rFonts w:eastAsiaTheme="minorEastAsia"/>
          <w:sz w:val="28"/>
          <w:szCs w:val="28"/>
          <w:lang w:val="en-US" w:eastAsia="zh-CN"/>
        </w:rPr>
        <w:t>40</w:t>
      </w:r>
      <w:r w:rsidR="00E429BB">
        <w:rPr>
          <w:rFonts w:eastAsiaTheme="minorEastAsia"/>
          <w:sz w:val="28"/>
          <w:szCs w:val="28"/>
          <w:lang w:val="en-US" w:eastAsia="zh-CN"/>
        </w:rPr>
        <w:t xml:space="preserve"> </w:t>
      </w:r>
      <w:r w:rsidR="00E429BB" w:rsidRPr="006B10CF">
        <w:rPr>
          <w:rFonts w:eastAsiaTheme="minorEastAsia"/>
          <w:sz w:val="28"/>
          <w:szCs w:val="28"/>
          <w:lang w:val="en-US" w:eastAsia="zh-CN"/>
        </w:rPr>
        <w:t xml:space="preserve">g </w:t>
      </w:r>
      <w:r w:rsidR="00E429BB">
        <w:rPr>
          <w:rFonts w:eastAsiaTheme="minorEastAsia"/>
          <w:sz w:val="28"/>
          <w:szCs w:val="28"/>
          <w:lang w:val="en-US" w:eastAsia="zh-CN"/>
        </w:rPr>
        <w:t xml:space="preserve">of </w:t>
      </w:r>
      <w:r w:rsidRPr="006B10CF">
        <w:rPr>
          <w:rFonts w:eastAsiaTheme="minorEastAsia"/>
          <w:sz w:val="28"/>
          <w:szCs w:val="28"/>
          <w:lang w:val="en-US" w:eastAsia="zh-CN"/>
        </w:rPr>
        <w:t xml:space="preserve">pure ethanol can cause </w:t>
      </w:r>
      <w:r w:rsidR="00E429BB">
        <w:rPr>
          <w:rFonts w:eastAsiaTheme="minorEastAsia"/>
          <w:sz w:val="28"/>
          <w:szCs w:val="28"/>
          <w:lang w:val="en-US" w:eastAsia="zh-CN"/>
        </w:rPr>
        <w:t>ASH-type</w:t>
      </w:r>
      <w:r w:rsidR="00E429BB" w:rsidRPr="006B10CF">
        <w:rPr>
          <w:rFonts w:eastAsiaTheme="minorEastAsia"/>
          <w:sz w:val="28"/>
          <w:szCs w:val="28"/>
          <w:lang w:val="en-US" w:eastAsia="zh-CN"/>
        </w:rPr>
        <w:t xml:space="preserve"> </w:t>
      </w:r>
      <w:r w:rsidRPr="006B10CF">
        <w:rPr>
          <w:rFonts w:eastAsiaTheme="minorEastAsia"/>
          <w:sz w:val="28"/>
          <w:szCs w:val="28"/>
          <w:lang w:val="en-US" w:eastAsia="zh-CN"/>
        </w:rPr>
        <w:t>pathological changes</w:t>
      </w:r>
      <w:r w:rsidR="001D69FA">
        <w:rPr>
          <w:rFonts w:eastAsiaTheme="minorEastAsia"/>
          <w:sz w:val="28"/>
          <w:szCs w:val="28"/>
          <w:lang w:val="en-US" w:eastAsia="zh-CN"/>
        </w:rPr>
        <w:t>,</w:t>
      </w:r>
      <w:r w:rsidRPr="006B10CF">
        <w:rPr>
          <w:rFonts w:eastAsiaTheme="minorEastAsia"/>
          <w:sz w:val="28"/>
          <w:szCs w:val="28"/>
          <w:lang w:val="en-US" w:eastAsia="zh-CN"/>
        </w:rPr>
        <w:t xml:space="preserve"> </w:t>
      </w:r>
      <w:r w:rsidR="00E429BB">
        <w:rPr>
          <w:rFonts w:eastAsiaTheme="minorEastAsia"/>
          <w:sz w:val="28"/>
          <w:szCs w:val="28"/>
          <w:lang w:val="en-US" w:eastAsia="zh-CN"/>
        </w:rPr>
        <w:t>while</w:t>
      </w:r>
      <w:r w:rsidRPr="006B10CF">
        <w:rPr>
          <w:rFonts w:eastAsiaTheme="minorEastAsia"/>
          <w:sz w:val="28"/>
          <w:szCs w:val="28"/>
          <w:lang w:val="en-US" w:eastAsia="zh-CN"/>
        </w:rPr>
        <w:t xml:space="preserve"> consumption of over 80 g per day is associated with increasing </w:t>
      </w:r>
      <w:r w:rsidR="00E429BB">
        <w:rPr>
          <w:rFonts w:eastAsiaTheme="minorEastAsia"/>
          <w:sz w:val="28"/>
          <w:szCs w:val="28"/>
          <w:lang w:val="en-US" w:eastAsia="zh-CN"/>
        </w:rPr>
        <w:t>severity of alcoholic hepatitis</w:t>
      </w:r>
      <w:r w:rsidRPr="006B10CF">
        <w:rPr>
          <w:rFonts w:eastAsiaTheme="minorEastAsia"/>
          <w:sz w:val="28"/>
          <w:szCs w:val="28"/>
          <w:lang w:val="en-US" w:eastAsia="zh-CN"/>
        </w:rPr>
        <w:t xml:space="preserve">. There is a clear dose-response </w:t>
      </w:r>
      <w:r w:rsidR="00E429BB">
        <w:rPr>
          <w:rFonts w:eastAsiaTheme="minorEastAsia"/>
          <w:sz w:val="28"/>
          <w:szCs w:val="28"/>
          <w:lang w:val="en-US" w:eastAsia="zh-CN"/>
        </w:rPr>
        <w:t>correlation</w:t>
      </w:r>
      <w:r w:rsidRPr="006B10CF">
        <w:rPr>
          <w:rFonts w:eastAsiaTheme="minorEastAsia"/>
          <w:sz w:val="28"/>
          <w:szCs w:val="28"/>
          <w:lang w:val="en-US" w:eastAsia="zh-CN"/>
        </w:rPr>
        <w:t xml:space="preserve"> between alcohol consumption and frequency of formation </w:t>
      </w:r>
      <w:r w:rsidR="00E429BB">
        <w:rPr>
          <w:rFonts w:eastAsiaTheme="minorEastAsia"/>
          <w:sz w:val="28"/>
          <w:szCs w:val="28"/>
          <w:lang w:val="en-US" w:eastAsia="zh-CN"/>
        </w:rPr>
        <w:t xml:space="preserve">of </w:t>
      </w:r>
      <w:r w:rsidRPr="006B10CF">
        <w:rPr>
          <w:rFonts w:eastAsiaTheme="minorEastAsia"/>
          <w:sz w:val="28"/>
          <w:szCs w:val="28"/>
          <w:lang w:val="en-US" w:eastAsia="zh-CN"/>
        </w:rPr>
        <w:t xml:space="preserve">alcoholic cirrhosis </w:t>
      </w:r>
      <w:r w:rsidR="00E429BB">
        <w:rPr>
          <w:rFonts w:eastAsiaTheme="minorEastAsia"/>
          <w:sz w:val="28"/>
          <w:szCs w:val="28"/>
          <w:lang w:val="en-US" w:eastAsia="zh-CN"/>
        </w:rPr>
        <w:t>―</w:t>
      </w:r>
      <w:r w:rsidRPr="006B10CF">
        <w:rPr>
          <w:rFonts w:eastAsiaTheme="minorEastAsia"/>
          <w:sz w:val="28"/>
          <w:szCs w:val="28"/>
          <w:lang w:val="en-US" w:eastAsia="zh-CN"/>
        </w:rPr>
        <w:t xml:space="preserve"> daily consumption of more than 60 g of pure ethanol in men and 20 g in women [11]. According to others, fatty liver develops in about 90% of people who daily take more than 60 </w:t>
      </w:r>
      <w:r w:rsidR="00E429BB">
        <w:rPr>
          <w:rFonts w:eastAsiaTheme="minorEastAsia"/>
          <w:sz w:val="28"/>
          <w:szCs w:val="28"/>
          <w:lang w:val="en-US" w:eastAsia="zh-CN"/>
        </w:rPr>
        <w:t>g of pure ethanol [7]</w:t>
      </w:r>
      <w:r w:rsidRPr="006B10CF">
        <w:rPr>
          <w:rFonts w:eastAsiaTheme="minorEastAsia"/>
          <w:sz w:val="28"/>
          <w:szCs w:val="28"/>
          <w:lang w:val="en-US" w:eastAsia="zh-CN"/>
        </w:rPr>
        <w:t>, but the same fatty liver can form in</w:t>
      </w:r>
      <w:r w:rsidR="00E429BB">
        <w:rPr>
          <w:rFonts w:eastAsiaTheme="minorEastAsia"/>
          <w:sz w:val="28"/>
          <w:szCs w:val="28"/>
          <w:lang w:val="en-US" w:eastAsia="zh-CN"/>
        </w:rPr>
        <w:t xml:space="preserve"> people who do not take alcohol</w:t>
      </w:r>
      <w:r w:rsidRPr="006B10CF">
        <w:rPr>
          <w:rFonts w:eastAsiaTheme="minorEastAsia"/>
          <w:sz w:val="28"/>
          <w:szCs w:val="28"/>
          <w:lang w:val="en-US" w:eastAsia="zh-CN"/>
        </w:rPr>
        <w:t xml:space="preserve"> [14]</w:t>
      </w:r>
      <w:r w:rsidR="00E429BB">
        <w:rPr>
          <w:rFonts w:eastAsiaTheme="minorEastAsia"/>
          <w:sz w:val="28"/>
          <w:szCs w:val="28"/>
          <w:lang w:val="en-US" w:eastAsia="zh-CN"/>
        </w:rPr>
        <w:t>.</w:t>
      </w:r>
      <w:r w:rsidRPr="006B10CF">
        <w:rPr>
          <w:rFonts w:eastAsiaTheme="minorEastAsia"/>
          <w:sz w:val="28"/>
          <w:szCs w:val="28"/>
          <w:lang w:val="en-US" w:eastAsia="zh-CN"/>
        </w:rPr>
        <w:t xml:space="preserve"> Uncomplicated fatty liver is usually asymptomatic and can be completely reverse</w:t>
      </w:r>
      <w:r w:rsidR="00E429BB">
        <w:rPr>
          <w:rFonts w:eastAsiaTheme="minorEastAsia"/>
          <w:sz w:val="28"/>
          <w:szCs w:val="28"/>
          <w:lang w:val="en-US" w:eastAsia="zh-CN"/>
        </w:rPr>
        <w:t>d by refusal of alcohol for about 4-6 weeks [18]. Nevertheless</w:t>
      </w:r>
      <w:r w:rsidRPr="006B10CF">
        <w:rPr>
          <w:rFonts w:eastAsiaTheme="minorEastAsia"/>
          <w:sz w:val="28"/>
          <w:szCs w:val="28"/>
          <w:lang w:val="en-US" w:eastAsia="zh-CN"/>
        </w:rPr>
        <w:t xml:space="preserve">, some studies </w:t>
      </w:r>
      <w:r w:rsidR="00E429BB">
        <w:rPr>
          <w:rFonts w:eastAsiaTheme="minorEastAsia"/>
          <w:sz w:val="28"/>
          <w:szCs w:val="28"/>
          <w:lang w:val="en-US" w:eastAsia="zh-CN"/>
        </w:rPr>
        <w:t>showed</w:t>
      </w:r>
      <w:r w:rsidRPr="006B10CF">
        <w:rPr>
          <w:rFonts w:eastAsiaTheme="minorEastAsia"/>
          <w:sz w:val="28"/>
          <w:szCs w:val="28"/>
          <w:lang w:val="en-US" w:eastAsia="zh-CN"/>
        </w:rPr>
        <w:t xml:space="preserve"> that the progression of fib</w:t>
      </w:r>
      <w:r w:rsidR="00E429BB">
        <w:rPr>
          <w:rFonts w:eastAsiaTheme="minorEastAsia"/>
          <w:sz w:val="28"/>
          <w:szCs w:val="28"/>
          <w:lang w:val="en-US" w:eastAsia="zh-CN"/>
        </w:rPr>
        <w:t>rosis and cirrhosis occurs in 5-15% of patients</w:t>
      </w:r>
      <w:r w:rsidRPr="006B10CF">
        <w:rPr>
          <w:rFonts w:eastAsiaTheme="minorEastAsia"/>
          <w:sz w:val="28"/>
          <w:szCs w:val="28"/>
          <w:lang w:val="en-US" w:eastAsia="zh-CN"/>
        </w:rPr>
        <w:t xml:space="preserve"> desp</w:t>
      </w:r>
      <w:r w:rsidR="00E429BB">
        <w:rPr>
          <w:rFonts w:eastAsiaTheme="minorEastAsia"/>
          <w:sz w:val="28"/>
          <w:szCs w:val="28"/>
          <w:lang w:val="en-US" w:eastAsia="zh-CN"/>
        </w:rPr>
        <w:t>ite the complete abstinence [12</w:t>
      </w:r>
      <w:r w:rsidRPr="006B10CF">
        <w:rPr>
          <w:rFonts w:eastAsiaTheme="minorEastAsia"/>
          <w:sz w:val="28"/>
          <w:szCs w:val="28"/>
          <w:lang w:val="en-US" w:eastAsia="zh-CN"/>
        </w:rPr>
        <w:t>, 26].</w:t>
      </w:r>
    </w:p>
    <w:p w:rsidR="00A73FB8" w:rsidRPr="00A73FB8" w:rsidRDefault="00A73FB8"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P</w:t>
      </w:r>
      <w:r w:rsidRPr="00A73FB8">
        <w:rPr>
          <w:rFonts w:eastAsiaTheme="minorEastAsia"/>
          <w:sz w:val="28"/>
          <w:szCs w:val="28"/>
          <w:lang w:val="en-US" w:eastAsia="zh-CN"/>
        </w:rPr>
        <w:t xml:space="preserve">roblem of alcohol abuse is very </w:t>
      </w:r>
      <w:r>
        <w:rPr>
          <w:rFonts w:eastAsiaTheme="minorEastAsia"/>
          <w:sz w:val="28"/>
          <w:szCs w:val="28"/>
          <w:lang w:val="en-US" w:eastAsia="zh-CN"/>
        </w:rPr>
        <w:t>acute in our country</w:t>
      </w:r>
      <w:r w:rsidRPr="00A73FB8">
        <w:rPr>
          <w:rFonts w:eastAsiaTheme="minorEastAsia"/>
          <w:sz w:val="28"/>
          <w:szCs w:val="28"/>
          <w:lang w:val="en-US" w:eastAsia="zh-CN"/>
        </w:rPr>
        <w:t xml:space="preserve">. </w:t>
      </w:r>
      <w:r>
        <w:rPr>
          <w:rFonts w:eastAsiaTheme="minorEastAsia"/>
          <w:sz w:val="28"/>
          <w:szCs w:val="28"/>
          <w:lang w:val="en-US" w:eastAsia="zh-CN"/>
        </w:rPr>
        <w:t>E</w:t>
      </w:r>
      <w:r w:rsidRPr="00A73FB8">
        <w:rPr>
          <w:rFonts w:eastAsiaTheme="minorEastAsia"/>
          <w:sz w:val="28"/>
          <w:szCs w:val="28"/>
          <w:lang w:val="en-US" w:eastAsia="zh-CN"/>
        </w:rPr>
        <w:t>pidemiological data and figures about this</w:t>
      </w:r>
      <w:r>
        <w:rPr>
          <w:rFonts w:eastAsiaTheme="minorEastAsia"/>
          <w:sz w:val="28"/>
          <w:szCs w:val="28"/>
          <w:lang w:val="en-US" w:eastAsia="zh-CN"/>
        </w:rPr>
        <w:t xml:space="preserve"> </w:t>
      </w:r>
      <w:r w:rsidRPr="00A73FB8">
        <w:rPr>
          <w:rFonts w:eastAsiaTheme="minorEastAsia"/>
          <w:sz w:val="28"/>
          <w:szCs w:val="28"/>
          <w:lang w:val="en-US" w:eastAsia="zh-CN"/>
        </w:rPr>
        <w:t xml:space="preserve">are often different </w:t>
      </w:r>
      <w:r>
        <w:rPr>
          <w:rFonts w:eastAsiaTheme="minorEastAsia"/>
          <w:sz w:val="28"/>
          <w:szCs w:val="28"/>
          <w:lang w:val="en-US" w:eastAsia="zh-CN"/>
        </w:rPr>
        <w:t>i</w:t>
      </w:r>
      <w:r w:rsidRPr="00A73FB8">
        <w:rPr>
          <w:rFonts w:eastAsiaTheme="minorEastAsia"/>
          <w:sz w:val="28"/>
          <w:szCs w:val="28"/>
          <w:lang w:val="en-US" w:eastAsia="zh-CN"/>
        </w:rPr>
        <w:t xml:space="preserve">n the literature, but they are only </w:t>
      </w:r>
      <w:r>
        <w:rPr>
          <w:rFonts w:eastAsiaTheme="minorEastAsia"/>
          <w:sz w:val="28"/>
          <w:szCs w:val="28"/>
          <w:lang w:val="en-US" w:eastAsia="zh-CN"/>
        </w:rPr>
        <w:t>the tip of the iceberg called "ALD". As it is mentioned above</w:t>
      </w:r>
      <w:r w:rsidRPr="00A73FB8">
        <w:rPr>
          <w:rFonts w:eastAsiaTheme="minorEastAsia"/>
          <w:sz w:val="28"/>
          <w:szCs w:val="28"/>
          <w:lang w:val="en-US" w:eastAsia="zh-CN"/>
        </w:rPr>
        <w:t>, alcoholism form</w:t>
      </w:r>
      <w:r w:rsidR="001D0957">
        <w:rPr>
          <w:rFonts w:eastAsiaTheme="minorEastAsia"/>
          <w:sz w:val="28"/>
          <w:szCs w:val="28"/>
          <w:lang w:val="en-US" w:eastAsia="zh-CN"/>
        </w:rPr>
        <w:t xml:space="preserve">s in </w:t>
      </w:r>
      <w:r w:rsidR="001D0957" w:rsidRPr="00A73FB8">
        <w:rPr>
          <w:rFonts w:eastAsiaTheme="minorEastAsia"/>
          <w:sz w:val="28"/>
          <w:szCs w:val="28"/>
          <w:lang w:val="en-US" w:eastAsia="zh-CN"/>
        </w:rPr>
        <w:t xml:space="preserve">patients </w:t>
      </w:r>
      <w:r w:rsidRPr="00A73FB8">
        <w:rPr>
          <w:rFonts w:eastAsiaTheme="minorEastAsia"/>
          <w:sz w:val="28"/>
          <w:szCs w:val="28"/>
          <w:lang w:val="en-US" w:eastAsia="zh-CN"/>
        </w:rPr>
        <w:t xml:space="preserve">earlier and more often than </w:t>
      </w:r>
      <w:r w:rsidR="001D0957">
        <w:rPr>
          <w:rFonts w:eastAsiaTheme="minorEastAsia"/>
          <w:sz w:val="28"/>
          <w:szCs w:val="28"/>
          <w:lang w:val="en-US" w:eastAsia="zh-CN"/>
        </w:rPr>
        <w:t>ALD</w:t>
      </w:r>
      <w:r w:rsidRPr="00A73FB8">
        <w:rPr>
          <w:rFonts w:eastAsiaTheme="minorEastAsia"/>
          <w:sz w:val="28"/>
          <w:szCs w:val="28"/>
          <w:lang w:val="en-US" w:eastAsia="zh-CN"/>
        </w:rPr>
        <w:t xml:space="preserve">. Alcohol addiction is a complex biochemical "combination" </w:t>
      </w:r>
      <w:r w:rsidR="001D0957">
        <w:rPr>
          <w:rFonts w:eastAsiaTheme="minorEastAsia"/>
          <w:sz w:val="28"/>
          <w:szCs w:val="28"/>
          <w:lang w:val="en-US" w:eastAsia="zh-CN"/>
        </w:rPr>
        <w:t xml:space="preserve">of </w:t>
      </w:r>
      <w:r w:rsidR="001D0957" w:rsidRPr="00A73FB8">
        <w:rPr>
          <w:rFonts w:eastAsiaTheme="minorEastAsia"/>
          <w:sz w:val="28"/>
          <w:szCs w:val="28"/>
          <w:lang w:val="en-US" w:eastAsia="zh-CN"/>
        </w:rPr>
        <w:t xml:space="preserve">ethanol </w:t>
      </w:r>
      <w:r w:rsidRPr="00A73FB8">
        <w:rPr>
          <w:rFonts w:eastAsiaTheme="minorEastAsia"/>
          <w:sz w:val="28"/>
          <w:szCs w:val="28"/>
          <w:lang w:val="en-US" w:eastAsia="zh-CN"/>
        </w:rPr>
        <w:t xml:space="preserve">conversion in the central nervous system with the development </w:t>
      </w:r>
      <w:r w:rsidR="001D0957" w:rsidRPr="00A73FB8">
        <w:rPr>
          <w:rFonts w:eastAsiaTheme="minorEastAsia"/>
          <w:sz w:val="28"/>
          <w:szCs w:val="28"/>
          <w:lang w:val="en-US" w:eastAsia="zh-CN"/>
        </w:rPr>
        <w:t xml:space="preserve">of endorphins and dopamine </w:t>
      </w:r>
      <w:r w:rsidRPr="00A73FB8">
        <w:rPr>
          <w:rFonts w:eastAsiaTheme="minorEastAsia"/>
          <w:sz w:val="28"/>
          <w:szCs w:val="28"/>
          <w:lang w:val="en-US" w:eastAsia="zh-CN"/>
        </w:rPr>
        <w:t xml:space="preserve">in the final </w:t>
      </w:r>
      <w:proofErr w:type="gramStart"/>
      <w:r w:rsidRPr="00A73FB8">
        <w:rPr>
          <w:rFonts w:eastAsiaTheme="minorEastAsia"/>
          <w:sz w:val="28"/>
          <w:szCs w:val="28"/>
          <w:lang w:val="en-US" w:eastAsia="zh-CN"/>
        </w:rPr>
        <w:t>stage</w:t>
      </w:r>
      <w:r w:rsidR="001D0957">
        <w:rPr>
          <w:rFonts w:eastAsiaTheme="minorEastAsia"/>
          <w:sz w:val="28"/>
          <w:szCs w:val="28"/>
          <w:lang w:val="en-US" w:eastAsia="zh-CN"/>
        </w:rPr>
        <w:t>, which are</w:t>
      </w:r>
      <w:proofErr w:type="gramEnd"/>
      <w:r w:rsidR="001D0957">
        <w:rPr>
          <w:rFonts w:eastAsiaTheme="minorEastAsia"/>
          <w:sz w:val="28"/>
          <w:szCs w:val="28"/>
          <w:lang w:val="en-US" w:eastAsia="zh-CN"/>
        </w:rPr>
        <w:t xml:space="preserve"> "vital</w:t>
      </w:r>
      <w:r w:rsidRPr="00A73FB8">
        <w:rPr>
          <w:rFonts w:eastAsiaTheme="minorEastAsia"/>
          <w:sz w:val="28"/>
          <w:szCs w:val="28"/>
          <w:lang w:val="en-US" w:eastAsia="zh-CN"/>
        </w:rPr>
        <w:t xml:space="preserve">" </w:t>
      </w:r>
      <w:r w:rsidR="001D0957">
        <w:rPr>
          <w:rFonts w:eastAsiaTheme="minorEastAsia"/>
          <w:sz w:val="28"/>
          <w:szCs w:val="28"/>
          <w:lang w:val="en-US" w:eastAsia="zh-CN"/>
        </w:rPr>
        <w:t>for</w:t>
      </w:r>
      <w:r w:rsidRPr="00A73FB8">
        <w:rPr>
          <w:rFonts w:eastAsiaTheme="minorEastAsia"/>
          <w:sz w:val="28"/>
          <w:szCs w:val="28"/>
          <w:lang w:val="en-US" w:eastAsia="zh-CN"/>
        </w:rPr>
        <w:t xml:space="preserve"> patients with alcoholism. These people in our society often </w:t>
      </w:r>
      <w:r w:rsidR="001D0957">
        <w:rPr>
          <w:rFonts w:eastAsiaTheme="minorEastAsia"/>
          <w:sz w:val="28"/>
          <w:szCs w:val="28"/>
          <w:lang w:val="en-US" w:eastAsia="zh-CN"/>
        </w:rPr>
        <w:t>face with</w:t>
      </w:r>
      <w:r w:rsidRPr="00A73FB8">
        <w:rPr>
          <w:rFonts w:eastAsiaTheme="minorEastAsia"/>
          <w:sz w:val="28"/>
          <w:szCs w:val="28"/>
          <w:lang w:val="en-US" w:eastAsia="zh-CN"/>
        </w:rPr>
        <w:t xml:space="preserve"> </w:t>
      </w:r>
      <w:r w:rsidR="001D0957">
        <w:rPr>
          <w:rFonts w:eastAsiaTheme="minorEastAsia"/>
          <w:sz w:val="28"/>
          <w:szCs w:val="28"/>
          <w:lang w:val="en-US" w:eastAsia="zh-CN"/>
        </w:rPr>
        <w:t>various types of social censure</w:t>
      </w:r>
      <w:r w:rsidRPr="00A73FB8">
        <w:rPr>
          <w:rFonts w:eastAsiaTheme="minorEastAsia"/>
          <w:sz w:val="28"/>
          <w:szCs w:val="28"/>
          <w:lang w:val="en-US" w:eastAsia="zh-CN"/>
        </w:rPr>
        <w:t>, administrative and criminal pen</w:t>
      </w:r>
      <w:r w:rsidR="001D0957">
        <w:rPr>
          <w:rFonts w:eastAsiaTheme="minorEastAsia"/>
          <w:sz w:val="28"/>
          <w:szCs w:val="28"/>
          <w:lang w:val="en-US" w:eastAsia="zh-CN"/>
        </w:rPr>
        <w:t>alties</w:t>
      </w:r>
      <w:r w:rsidRPr="00A73FB8">
        <w:rPr>
          <w:rFonts w:eastAsiaTheme="minorEastAsia"/>
          <w:sz w:val="28"/>
          <w:szCs w:val="28"/>
          <w:lang w:val="en-US" w:eastAsia="zh-CN"/>
        </w:rPr>
        <w:t>, but because of certain features of the disease are not percei</w:t>
      </w:r>
      <w:r w:rsidR="001D0957">
        <w:rPr>
          <w:rFonts w:eastAsiaTheme="minorEastAsia"/>
          <w:sz w:val="28"/>
          <w:szCs w:val="28"/>
          <w:lang w:val="en-US" w:eastAsia="zh-CN"/>
        </w:rPr>
        <w:t>ved by society as seriously ill</w:t>
      </w:r>
      <w:r w:rsidRPr="00A73FB8">
        <w:rPr>
          <w:rFonts w:eastAsiaTheme="minorEastAsia"/>
          <w:sz w:val="28"/>
          <w:szCs w:val="28"/>
          <w:lang w:val="en-US" w:eastAsia="zh-CN"/>
        </w:rPr>
        <w:t>.</w:t>
      </w:r>
    </w:p>
    <w:p w:rsidR="00A32118" w:rsidRPr="00A32118" w:rsidRDefault="00A32118" w:rsidP="001330BA">
      <w:pPr>
        <w:spacing w:after="0" w:line="360" w:lineRule="auto"/>
        <w:ind w:firstLine="709"/>
        <w:jc w:val="both"/>
        <w:rPr>
          <w:rFonts w:eastAsiaTheme="minorEastAsia"/>
          <w:bCs/>
          <w:iCs/>
          <w:sz w:val="28"/>
          <w:szCs w:val="28"/>
          <w:lang w:val="en-US" w:eastAsia="zh-CN"/>
        </w:rPr>
      </w:pPr>
      <w:r>
        <w:rPr>
          <w:rFonts w:eastAsiaTheme="minorEastAsia"/>
          <w:bCs/>
          <w:iCs/>
          <w:sz w:val="28"/>
          <w:szCs w:val="28"/>
          <w:lang w:val="en-US" w:eastAsia="zh-CN"/>
        </w:rPr>
        <w:t>Alcoholism d</w:t>
      </w:r>
      <w:r w:rsidRPr="00A32118">
        <w:rPr>
          <w:rFonts w:eastAsiaTheme="minorEastAsia"/>
          <w:bCs/>
          <w:iCs/>
          <w:sz w:val="28"/>
          <w:szCs w:val="28"/>
          <w:lang w:val="en-US" w:eastAsia="zh-CN"/>
        </w:rPr>
        <w:t>iagnos</w:t>
      </w:r>
      <w:r>
        <w:rPr>
          <w:rFonts w:eastAsiaTheme="minorEastAsia"/>
          <w:bCs/>
          <w:iCs/>
          <w:sz w:val="28"/>
          <w:szCs w:val="28"/>
          <w:lang w:val="en-US" w:eastAsia="zh-CN"/>
        </w:rPr>
        <w:t>t</w:t>
      </w:r>
      <w:r w:rsidRPr="00A32118">
        <w:rPr>
          <w:rFonts w:eastAsiaTheme="minorEastAsia"/>
          <w:bCs/>
          <w:iCs/>
          <w:sz w:val="28"/>
          <w:szCs w:val="28"/>
          <w:lang w:val="en-US" w:eastAsia="zh-CN"/>
        </w:rPr>
        <w:t>i</w:t>
      </w:r>
      <w:r>
        <w:rPr>
          <w:rFonts w:eastAsiaTheme="minorEastAsia"/>
          <w:bCs/>
          <w:iCs/>
          <w:sz w:val="28"/>
          <w:szCs w:val="28"/>
          <w:lang w:val="en-US" w:eastAsia="zh-CN"/>
        </w:rPr>
        <w:t>c</w:t>
      </w:r>
      <w:r w:rsidRPr="00A32118">
        <w:rPr>
          <w:rFonts w:eastAsiaTheme="minorEastAsia"/>
          <w:bCs/>
          <w:iCs/>
          <w:sz w:val="28"/>
          <w:szCs w:val="28"/>
          <w:lang w:val="en-US" w:eastAsia="zh-CN"/>
        </w:rPr>
        <w:t>s is based on clinical examination and conduct</w:t>
      </w:r>
      <w:r>
        <w:rPr>
          <w:rFonts w:eastAsiaTheme="minorEastAsia"/>
          <w:bCs/>
          <w:iCs/>
          <w:sz w:val="28"/>
          <w:szCs w:val="28"/>
          <w:lang w:val="en-US" w:eastAsia="zh-CN"/>
        </w:rPr>
        <w:t>ion of</w:t>
      </w:r>
      <w:r w:rsidRPr="00A32118">
        <w:rPr>
          <w:rFonts w:eastAsiaTheme="minorEastAsia"/>
          <w:bCs/>
          <w:iCs/>
          <w:sz w:val="28"/>
          <w:szCs w:val="28"/>
          <w:lang w:val="en-US" w:eastAsia="zh-CN"/>
        </w:rPr>
        <w:t xml:space="preserve"> special tests, such as questionnaire CAGE [10], the test for identifying post</w:t>
      </w:r>
      <w:r>
        <w:rPr>
          <w:rFonts w:eastAsiaTheme="minorEastAsia"/>
          <w:bCs/>
          <w:iCs/>
          <w:sz w:val="28"/>
          <w:szCs w:val="28"/>
          <w:lang w:val="en-US" w:eastAsia="zh-CN"/>
        </w:rPr>
        <w:t>-</w:t>
      </w:r>
      <w:r w:rsidRPr="00A32118">
        <w:rPr>
          <w:lang w:val="en-US"/>
        </w:rPr>
        <w:t xml:space="preserve"> </w:t>
      </w:r>
      <w:proofErr w:type="spellStart"/>
      <w:r w:rsidRPr="00A32118">
        <w:rPr>
          <w:rFonts w:eastAsiaTheme="minorEastAsia"/>
          <w:bCs/>
          <w:iCs/>
          <w:sz w:val="28"/>
          <w:szCs w:val="28"/>
          <w:lang w:val="en-US" w:eastAsia="zh-CN"/>
        </w:rPr>
        <w:t>intoxicational</w:t>
      </w:r>
      <w:proofErr w:type="spellEnd"/>
      <w:r w:rsidRPr="00A32118">
        <w:rPr>
          <w:rFonts w:eastAsiaTheme="minorEastAsia"/>
          <w:bCs/>
          <w:iCs/>
          <w:sz w:val="28"/>
          <w:szCs w:val="28"/>
          <w:lang w:val="en-US" w:eastAsia="zh-CN"/>
        </w:rPr>
        <w:t xml:space="preserve"> alcohol syndrome, a list of physical signs of chronic alcohol intoxication ("</w:t>
      </w:r>
      <w:proofErr w:type="spellStart"/>
      <w:r w:rsidRPr="00A32118">
        <w:rPr>
          <w:rFonts w:eastAsiaTheme="minorEastAsia"/>
          <w:bCs/>
          <w:iCs/>
          <w:sz w:val="28"/>
          <w:szCs w:val="28"/>
          <w:lang w:val="en-US" w:eastAsia="zh-CN"/>
        </w:rPr>
        <w:t>LeGo</w:t>
      </w:r>
      <w:proofErr w:type="spellEnd"/>
      <w:r>
        <w:rPr>
          <w:rFonts w:eastAsiaTheme="minorEastAsia"/>
          <w:bCs/>
          <w:iCs/>
          <w:sz w:val="28"/>
          <w:szCs w:val="28"/>
          <w:lang w:val="en-US" w:eastAsia="zh-CN"/>
        </w:rPr>
        <w:t xml:space="preserve"> Grid</w:t>
      </w:r>
      <w:r w:rsidRPr="00A32118">
        <w:rPr>
          <w:rFonts w:eastAsiaTheme="minorEastAsia"/>
          <w:bCs/>
          <w:iCs/>
          <w:sz w:val="28"/>
          <w:szCs w:val="28"/>
          <w:lang w:val="en-US" w:eastAsia="zh-CN"/>
        </w:rPr>
        <w:t>", 1976) in the modification of O</w:t>
      </w:r>
      <w:r>
        <w:rPr>
          <w:rFonts w:eastAsiaTheme="minorEastAsia"/>
          <w:bCs/>
          <w:iCs/>
          <w:sz w:val="28"/>
          <w:szCs w:val="28"/>
          <w:lang w:val="en-US" w:eastAsia="zh-CN"/>
        </w:rPr>
        <w:t xml:space="preserve">. </w:t>
      </w:r>
      <w:r w:rsidRPr="00A32118">
        <w:rPr>
          <w:rFonts w:eastAsiaTheme="minorEastAsia"/>
          <w:bCs/>
          <w:iCs/>
          <w:sz w:val="28"/>
          <w:szCs w:val="28"/>
          <w:lang w:val="en-US" w:eastAsia="zh-CN"/>
        </w:rPr>
        <w:t>B</w:t>
      </w:r>
      <w:r>
        <w:rPr>
          <w:rFonts w:eastAsiaTheme="minorEastAsia"/>
          <w:bCs/>
          <w:iCs/>
          <w:sz w:val="28"/>
          <w:szCs w:val="28"/>
          <w:lang w:val="en-US" w:eastAsia="zh-CN"/>
        </w:rPr>
        <w:t>.</w:t>
      </w:r>
      <w:r w:rsidRPr="00A32118">
        <w:rPr>
          <w:rFonts w:eastAsiaTheme="minorEastAsia"/>
          <w:bCs/>
          <w:iCs/>
          <w:sz w:val="28"/>
          <w:szCs w:val="28"/>
          <w:lang w:val="en-US" w:eastAsia="zh-CN"/>
        </w:rPr>
        <w:t xml:space="preserve"> </w:t>
      </w:r>
      <w:proofErr w:type="spellStart"/>
      <w:r w:rsidRPr="00A32118">
        <w:rPr>
          <w:rFonts w:eastAsiaTheme="minorEastAsia"/>
          <w:bCs/>
          <w:iCs/>
          <w:sz w:val="28"/>
          <w:szCs w:val="28"/>
          <w:lang w:val="en-US" w:eastAsia="zh-CN"/>
        </w:rPr>
        <w:t>Zharkov</w:t>
      </w:r>
      <w:proofErr w:type="spellEnd"/>
      <w:r w:rsidRPr="00A32118">
        <w:rPr>
          <w:rFonts w:eastAsiaTheme="minorEastAsia"/>
          <w:bCs/>
          <w:iCs/>
          <w:sz w:val="28"/>
          <w:szCs w:val="28"/>
          <w:lang w:val="en-US" w:eastAsia="zh-CN"/>
        </w:rPr>
        <w:t xml:space="preserve">, P. P. </w:t>
      </w:r>
      <w:proofErr w:type="spellStart"/>
      <w:r w:rsidRPr="00A32118">
        <w:rPr>
          <w:rFonts w:eastAsiaTheme="minorEastAsia"/>
          <w:bCs/>
          <w:iCs/>
          <w:sz w:val="28"/>
          <w:szCs w:val="28"/>
          <w:lang w:val="en-US" w:eastAsia="zh-CN"/>
        </w:rPr>
        <w:t>Ogurtsova</w:t>
      </w:r>
      <w:proofErr w:type="spellEnd"/>
      <w:r>
        <w:rPr>
          <w:rFonts w:eastAsiaTheme="minorEastAsia"/>
          <w:bCs/>
          <w:iCs/>
          <w:sz w:val="28"/>
          <w:szCs w:val="28"/>
          <w:lang w:val="en-US" w:eastAsia="zh-CN"/>
        </w:rPr>
        <w:t>,</w:t>
      </w:r>
      <w:r w:rsidRPr="00A32118">
        <w:rPr>
          <w:rFonts w:eastAsiaTheme="minorEastAsia"/>
          <w:bCs/>
          <w:iCs/>
          <w:sz w:val="28"/>
          <w:szCs w:val="28"/>
          <w:lang w:val="en-US" w:eastAsia="zh-CN"/>
        </w:rPr>
        <w:t xml:space="preserve"> V</w:t>
      </w:r>
      <w:r>
        <w:rPr>
          <w:rFonts w:eastAsiaTheme="minorEastAsia"/>
          <w:bCs/>
          <w:iCs/>
          <w:sz w:val="28"/>
          <w:szCs w:val="28"/>
          <w:lang w:val="en-US" w:eastAsia="zh-CN"/>
        </w:rPr>
        <w:t xml:space="preserve">. </w:t>
      </w:r>
      <w:r w:rsidRPr="00A32118">
        <w:rPr>
          <w:rFonts w:eastAsiaTheme="minorEastAsia"/>
          <w:bCs/>
          <w:iCs/>
          <w:sz w:val="28"/>
          <w:szCs w:val="28"/>
          <w:lang w:val="en-US" w:eastAsia="zh-CN"/>
        </w:rPr>
        <w:t>S</w:t>
      </w:r>
      <w:r>
        <w:rPr>
          <w:rFonts w:eastAsiaTheme="minorEastAsia"/>
          <w:bCs/>
          <w:iCs/>
          <w:sz w:val="28"/>
          <w:szCs w:val="28"/>
          <w:lang w:val="en-US" w:eastAsia="zh-CN"/>
        </w:rPr>
        <w:t>.</w:t>
      </w:r>
      <w:r w:rsidRPr="00A32118">
        <w:rPr>
          <w:rFonts w:eastAsiaTheme="minorEastAsia"/>
          <w:bCs/>
          <w:iCs/>
          <w:sz w:val="28"/>
          <w:szCs w:val="28"/>
          <w:lang w:val="en-US" w:eastAsia="zh-CN"/>
        </w:rPr>
        <w:t xml:space="preserve"> </w:t>
      </w:r>
      <w:proofErr w:type="spellStart"/>
      <w:r w:rsidRPr="00A32118">
        <w:rPr>
          <w:rFonts w:eastAsiaTheme="minorEastAsia"/>
          <w:bCs/>
          <w:iCs/>
          <w:sz w:val="28"/>
          <w:szCs w:val="28"/>
          <w:lang w:val="en-US" w:eastAsia="zh-CN"/>
        </w:rPr>
        <w:t>Mo</w:t>
      </w:r>
      <w:r>
        <w:rPr>
          <w:rFonts w:eastAsiaTheme="minorEastAsia"/>
          <w:bCs/>
          <w:iCs/>
          <w:sz w:val="28"/>
          <w:szCs w:val="28"/>
          <w:lang w:val="en-US" w:eastAsia="zh-CN"/>
        </w:rPr>
        <w:t>iseev</w:t>
      </w:r>
      <w:proofErr w:type="spellEnd"/>
      <w:r w:rsidRPr="00A32118">
        <w:rPr>
          <w:rFonts w:eastAsiaTheme="minorEastAsia"/>
          <w:bCs/>
          <w:iCs/>
          <w:sz w:val="28"/>
          <w:szCs w:val="28"/>
          <w:lang w:val="en-US" w:eastAsia="zh-CN"/>
        </w:rPr>
        <w:t xml:space="preserve"> </w:t>
      </w:r>
      <w:r>
        <w:rPr>
          <w:rFonts w:eastAsiaTheme="minorEastAsia"/>
          <w:bCs/>
          <w:iCs/>
          <w:sz w:val="28"/>
          <w:szCs w:val="28"/>
          <w:lang w:val="en-US" w:eastAsia="zh-CN"/>
        </w:rPr>
        <w:t>et al</w:t>
      </w:r>
      <w:r w:rsidRPr="00A32118">
        <w:rPr>
          <w:rFonts w:eastAsiaTheme="minorEastAsia"/>
          <w:bCs/>
          <w:iCs/>
          <w:sz w:val="28"/>
          <w:szCs w:val="28"/>
          <w:lang w:val="en-US" w:eastAsia="zh-CN"/>
        </w:rPr>
        <w:t>.</w:t>
      </w:r>
    </w:p>
    <w:p w:rsidR="00EE3A8C" w:rsidRPr="00EE3A8C" w:rsidRDefault="00EE3A8C" w:rsidP="001330BA">
      <w:pPr>
        <w:spacing w:after="0" w:line="360" w:lineRule="auto"/>
        <w:ind w:firstLine="709"/>
        <w:jc w:val="both"/>
        <w:rPr>
          <w:rFonts w:eastAsiaTheme="minorEastAsia"/>
          <w:bCs/>
          <w:iCs/>
          <w:sz w:val="28"/>
          <w:szCs w:val="28"/>
          <w:lang w:val="en-US" w:eastAsia="zh-CN"/>
        </w:rPr>
      </w:pPr>
      <w:r w:rsidRPr="00EE3A8C">
        <w:rPr>
          <w:rFonts w:eastAsiaTheme="minorEastAsia"/>
          <w:bCs/>
          <w:iCs/>
          <w:sz w:val="28"/>
          <w:szCs w:val="28"/>
          <w:lang w:val="en-US" w:eastAsia="zh-CN"/>
        </w:rPr>
        <w:t xml:space="preserve">Diagnosis of alcoholic hepatitis is also based on careful </w:t>
      </w:r>
      <w:r>
        <w:rPr>
          <w:rFonts w:eastAsiaTheme="minorEastAsia"/>
          <w:bCs/>
          <w:iCs/>
          <w:sz w:val="28"/>
          <w:szCs w:val="28"/>
          <w:lang w:val="en-US" w:eastAsia="zh-CN"/>
        </w:rPr>
        <w:t xml:space="preserve">anamnesis </w:t>
      </w:r>
      <w:r w:rsidRPr="00EE3A8C">
        <w:rPr>
          <w:rFonts w:eastAsiaTheme="minorEastAsia"/>
          <w:bCs/>
          <w:iCs/>
          <w:sz w:val="28"/>
          <w:szCs w:val="28"/>
          <w:lang w:val="en-US" w:eastAsia="zh-CN"/>
        </w:rPr>
        <w:t>acquisition, clinical examination</w:t>
      </w:r>
      <w:r>
        <w:rPr>
          <w:rFonts w:eastAsiaTheme="minorEastAsia"/>
          <w:bCs/>
          <w:iCs/>
          <w:sz w:val="28"/>
          <w:szCs w:val="28"/>
          <w:lang w:val="en-US" w:eastAsia="zh-CN"/>
        </w:rPr>
        <w:t>,</w:t>
      </w:r>
      <w:r w:rsidRPr="00EE3A8C">
        <w:rPr>
          <w:rFonts w:eastAsiaTheme="minorEastAsia"/>
          <w:bCs/>
          <w:iCs/>
          <w:sz w:val="28"/>
          <w:szCs w:val="28"/>
          <w:lang w:val="en-US" w:eastAsia="zh-CN"/>
        </w:rPr>
        <w:t xml:space="preserve"> and laboratory and instrumental investigations. Cl</w:t>
      </w:r>
      <w:r>
        <w:rPr>
          <w:rFonts w:eastAsiaTheme="minorEastAsia"/>
          <w:bCs/>
          <w:iCs/>
          <w:sz w:val="28"/>
          <w:szCs w:val="28"/>
          <w:lang w:val="en-US" w:eastAsia="zh-CN"/>
        </w:rPr>
        <w:t>inical manifestations are scarce</w:t>
      </w:r>
      <w:r w:rsidRPr="00EE3A8C">
        <w:rPr>
          <w:rFonts w:eastAsiaTheme="minorEastAsia"/>
          <w:bCs/>
          <w:iCs/>
          <w:sz w:val="28"/>
          <w:szCs w:val="28"/>
          <w:lang w:val="en-US" w:eastAsia="zh-CN"/>
        </w:rPr>
        <w:t xml:space="preserve">: heaviness in the right upper quadrant, bloating, nausea and </w:t>
      </w:r>
      <w:r w:rsidRPr="00EE3A8C">
        <w:rPr>
          <w:rFonts w:eastAsiaTheme="minorEastAsia"/>
          <w:bCs/>
          <w:iCs/>
          <w:sz w:val="28"/>
          <w:szCs w:val="28"/>
          <w:lang w:val="en-US" w:eastAsia="zh-CN"/>
        </w:rPr>
        <w:lastRenderedPageBreak/>
        <w:t>diarrhea after eating fatty foods. Most of the patients ha</w:t>
      </w:r>
      <w:r>
        <w:rPr>
          <w:rFonts w:eastAsiaTheme="minorEastAsia"/>
          <w:bCs/>
          <w:iCs/>
          <w:sz w:val="28"/>
          <w:szCs w:val="28"/>
          <w:lang w:val="en-US" w:eastAsia="zh-CN"/>
        </w:rPr>
        <w:t>ve no complaints</w:t>
      </w:r>
      <w:r w:rsidRPr="00EE3A8C">
        <w:rPr>
          <w:rFonts w:eastAsiaTheme="minorEastAsia"/>
          <w:bCs/>
          <w:iCs/>
          <w:sz w:val="28"/>
          <w:szCs w:val="28"/>
          <w:lang w:val="en-US" w:eastAsia="zh-CN"/>
        </w:rPr>
        <w:t>. The ma</w:t>
      </w:r>
      <w:r>
        <w:rPr>
          <w:rFonts w:eastAsiaTheme="minorEastAsia"/>
          <w:bCs/>
          <w:iCs/>
          <w:sz w:val="28"/>
          <w:szCs w:val="28"/>
          <w:lang w:val="en-US" w:eastAsia="zh-CN"/>
        </w:rPr>
        <w:t>jority (over 70%</w:t>
      </w:r>
      <w:r w:rsidRPr="00EE3A8C">
        <w:rPr>
          <w:rFonts w:eastAsiaTheme="minorEastAsia"/>
          <w:bCs/>
          <w:iCs/>
          <w:sz w:val="28"/>
          <w:szCs w:val="28"/>
          <w:lang w:val="en-US" w:eastAsia="zh-CN"/>
        </w:rPr>
        <w:t xml:space="preserve">) </w:t>
      </w:r>
      <w:r w:rsidR="002B741D">
        <w:rPr>
          <w:rFonts w:eastAsiaTheme="minorEastAsia"/>
          <w:bCs/>
          <w:iCs/>
          <w:sz w:val="28"/>
          <w:szCs w:val="28"/>
          <w:lang w:val="en-US" w:eastAsia="zh-CN"/>
        </w:rPr>
        <w:t>is</w:t>
      </w:r>
      <w:r w:rsidRPr="00EE3A8C">
        <w:rPr>
          <w:rFonts w:eastAsiaTheme="minorEastAsia"/>
          <w:bCs/>
          <w:iCs/>
          <w:sz w:val="28"/>
          <w:szCs w:val="28"/>
          <w:lang w:val="en-US" w:eastAsia="zh-CN"/>
        </w:rPr>
        <w:t xml:space="preserve"> observed </w:t>
      </w:r>
      <w:r>
        <w:rPr>
          <w:rFonts w:eastAsiaTheme="minorEastAsia"/>
          <w:bCs/>
          <w:iCs/>
          <w:sz w:val="28"/>
          <w:szCs w:val="28"/>
          <w:lang w:val="en-US" w:eastAsia="zh-CN"/>
        </w:rPr>
        <w:t xml:space="preserve">to have </w:t>
      </w:r>
      <w:proofErr w:type="spellStart"/>
      <w:r w:rsidRPr="00EE3A8C">
        <w:rPr>
          <w:rFonts w:eastAsiaTheme="minorEastAsia"/>
          <w:bCs/>
          <w:iCs/>
          <w:sz w:val="28"/>
          <w:szCs w:val="28"/>
          <w:lang w:val="en-US" w:eastAsia="zh-CN"/>
        </w:rPr>
        <w:t>hep</w:t>
      </w:r>
      <w:r>
        <w:rPr>
          <w:rFonts w:eastAsiaTheme="minorEastAsia"/>
          <w:bCs/>
          <w:iCs/>
          <w:sz w:val="28"/>
          <w:szCs w:val="28"/>
          <w:lang w:val="en-US" w:eastAsia="zh-CN"/>
        </w:rPr>
        <w:t>atomegaly</w:t>
      </w:r>
      <w:proofErr w:type="spellEnd"/>
      <w:r>
        <w:rPr>
          <w:rFonts w:eastAsiaTheme="minorEastAsia"/>
          <w:bCs/>
          <w:iCs/>
          <w:sz w:val="28"/>
          <w:szCs w:val="28"/>
          <w:lang w:val="en-US" w:eastAsia="zh-CN"/>
        </w:rPr>
        <w:t xml:space="preserve"> with a smooth surface</w:t>
      </w:r>
      <w:r w:rsidRPr="00EE3A8C">
        <w:rPr>
          <w:rFonts w:eastAsiaTheme="minorEastAsia"/>
          <w:bCs/>
          <w:iCs/>
          <w:sz w:val="28"/>
          <w:szCs w:val="28"/>
          <w:lang w:val="en-US" w:eastAsia="zh-CN"/>
        </w:rPr>
        <w:t xml:space="preserve">. </w:t>
      </w:r>
      <w:proofErr w:type="spellStart"/>
      <w:r w:rsidR="002B741D">
        <w:rPr>
          <w:rFonts w:eastAsiaTheme="minorEastAsia"/>
          <w:bCs/>
          <w:iCs/>
          <w:sz w:val="28"/>
          <w:szCs w:val="28"/>
          <w:lang w:val="en-US" w:eastAsia="zh-CN"/>
        </w:rPr>
        <w:t>I</w:t>
      </w:r>
      <w:r w:rsidR="002B741D" w:rsidRPr="002B741D">
        <w:rPr>
          <w:rFonts w:eastAsiaTheme="minorEastAsia"/>
          <w:bCs/>
          <w:iCs/>
          <w:sz w:val="28"/>
          <w:szCs w:val="28"/>
          <w:lang w:val="en-US" w:eastAsia="zh-CN"/>
        </w:rPr>
        <w:t>cteritiousness</w:t>
      </w:r>
      <w:proofErr w:type="spellEnd"/>
      <w:r w:rsidR="002B741D" w:rsidRPr="002B741D">
        <w:rPr>
          <w:rFonts w:eastAsiaTheme="minorEastAsia"/>
          <w:bCs/>
          <w:iCs/>
          <w:sz w:val="28"/>
          <w:szCs w:val="28"/>
          <w:lang w:val="en-US" w:eastAsia="zh-CN"/>
        </w:rPr>
        <w:t xml:space="preserve"> </w:t>
      </w:r>
      <w:r w:rsidRPr="00EE3A8C">
        <w:rPr>
          <w:rFonts w:eastAsiaTheme="minorEastAsia"/>
          <w:bCs/>
          <w:iCs/>
          <w:sz w:val="28"/>
          <w:szCs w:val="28"/>
          <w:lang w:val="en-US" w:eastAsia="zh-CN"/>
        </w:rPr>
        <w:t xml:space="preserve">and </w:t>
      </w:r>
      <w:r w:rsidR="002B741D">
        <w:rPr>
          <w:rFonts w:eastAsiaTheme="minorEastAsia"/>
          <w:bCs/>
          <w:iCs/>
          <w:sz w:val="28"/>
          <w:szCs w:val="28"/>
          <w:lang w:val="en-US" w:eastAsia="zh-CN"/>
        </w:rPr>
        <w:t xml:space="preserve">spleen </w:t>
      </w:r>
      <w:r w:rsidRPr="00EE3A8C">
        <w:rPr>
          <w:rFonts w:eastAsiaTheme="minorEastAsia"/>
          <w:bCs/>
          <w:iCs/>
          <w:sz w:val="28"/>
          <w:szCs w:val="28"/>
          <w:lang w:val="en-US" w:eastAsia="zh-CN"/>
        </w:rPr>
        <w:t xml:space="preserve">enlargement </w:t>
      </w:r>
      <w:r w:rsidR="002B741D">
        <w:rPr>
          <w:rFonts w:eastAsiaTheme="minorEastAsia"/>
          <w:bCs/>
          <w:iCs/>
          <w:sz w:val="28"/>
          <w:szCs w:val="28"/>
          <w:lang w:val="en-US" w:eastAsia="zh-CN"/>
        </w:rPr>
        <w:t>are rarely found</w:t>
      </w:r>
      <w:r w:rsidRPr="00EE3A8C">
        <w:rPr>
          <w:rFonts w:eastAsiaTheme="minorEastAsia"/>
          <w:bCs/>
          <w:iCs/>
          <w:sz w:val="28"/>
          <w:szCs w:val="28"/>
          <w:lang w:val="en-US" w:eastAsia="zh-CN"/>
        </w:rPr>
        <w:t xml:space="preserve">. </w:t>
      </w:r>
      <w:r w:rsidR="002B741D">
        <w:rPr>
          <w:rFonts w:eastAsiaTheme="minorEastAsia"/>
          <w:bCs/>
          <w:iCs/>
          <w:sz w:val="28"/>
          <w:szCs w:val="28"/>
          <w:lang w:val="en-US" w:eastAsia="zh-CN"/>
        </w:rPr>
        <w:t>Laboratory studies are</w:t>
      </w:r>
      <w:r w:rsidRPr="00EE3A8C">
        <w:rPr>
          <w:rFonts w:eastAsiaTheme="minorEastAsia"/>
          <w:bCs/>
          <w:iCs/>
          <w:sz w:val="28"/>
          <w:szCs w:val="28"/>
          <w:lang w:val="en-US" w:eastAsia="zh-CN"/>
        </w:rPr>
        <w:t xml:space="preserve"> characterized by increased de </w:t>
      </w:r>
      <w:proofErr w:type="spellStart"/>
      <w:r w:rsidRPr="00EE3A8C">
        <w:rPr>
          <w:rFonts w:eastAsiaTheme="minorEastAsia"/>
          <w:bCs/>
          <w:iCs/>
          <w:sz w:val="28"/>
          <w:szCs w:val="28"/>
          <w:lang w:val="en-US" w:eastAsia="zh-CN"/>
        </w:rPr>
        <w:t>Ritis</w:t>
      </w:r>
      <w:proofErr w:type="spellEnd"/>
      <w:r w:rsidRPr="00EE3A8C">
        <w:rPr>
          <w:rFonts w:eastAsiaTheme="minorEastAsia"/>
          <w:bCs/>
          <w:iCs/>
          <w:sz w:val="28"/>
          <w:szCs w:val="28"/>
          <w:lang w:val="en-US" w:eastAsia="zh-CN"/>
        </w:rPr>
        <w:t xml:space="preserve"> ratio </w:t>
      </w:r>
      <w:r w:rsidR="002B741D">
        <w:rPr>
          <w:rFonts w:eastAsiaTheme="minorEastAsia"/>
          <w:bCs/>
          <w:iCs/>
          <w:sz w:val="28"/>
          <w:szCs w:val="28"/>
          <w:lang w:val="en-US" w:eastAsia="zh-CN"/>
        </w:rPr>
        <w:t>―</w:t>
      </w:r>
      <w:r w:rsidRPr="00EE3A8C">
        <w:rPr>
          <w:rFonts w:eastAsiaTheme="minorEastAsia"/>
          <w:bCs/>
          <w:iCs/>
          <w:sz w:val="28"/>
          <w:szCs w:val="28"/>
          <w:lang w:val="en-US" w:eastAsia="zh-CN"/>
        </w:rPr>
        <w:t xml:space="preserve"> the ratio of </w:t>
      </w:r>
      <w:proofErr w:type="spellStart"/>
      <w:r w:rsidRPr="00EE3A8C">
        <w:rPr>
          <w:rFonts w:eastAsiaTheme="minorEastAsia"/>
          <w:bCs/>
          <w:iCs/>
          <w:sz w:val="28"/>
          <w:szCs w:val="28"/>
          <w:lang w:val="en-US" w:eastAsia="zh-CN"/>
        </w:rPr>
        <w:t>aspartate</w:t>
      </w:r>
      <w:proofErr w:type="spellEnd"/>
      <w:r w:rsidRPr="00EE3A8C">
        <w:rPr>
          <w:rFonts w:eastAsiaTheme="minorEastAsia"/>
          <w:bCs/>
          <w:iCs/>
          <w:sz w:val="28"/>
          <w:szCs w:val="28"/>
          <w:lang w:val="en-US" w:eastAsia="zh-CN"/>
        </w:rPr>
        <w:t xml:space="preserve"> </w:t>
      </w:r>
      <w:proofErr w:type="spellStart"/>
      <w:r w:rsidRPr="00EE3A8C">
        <w:rPr>
          <w:rFonts w:eastAsiaTheme="minorEastAsia"/>
          <w:bCs/>
          <w:iCs/>
          <w:sz w:val="28"/>
          <w:szCs w:val="28"/>
          <w:lang w:val="en-US" w:eastAsia="zh-CN"/>
        </w:rPr>
        <w:t>aminotransferase</w:t>
      </w:r>
      <w:proofErr w:type="spellEnd"/>
      <w:r w:rsidRPr="00EE3A8C">
        <w:rPr>
          <w:rFonts w:eastAsiaTheme="minorEastAsia"/>
          <w:bCs/>
          <w:iCs/>
          <w:sz w:val="28"/>
          <w:szCs w:val="28"/>
          <w:lang w:val="en-US" w:eastAsia="zh-CN"/>
        </w:rPr>
        <w:t xml:space="preserve"> and </w:t>
      </w:r>
      <w:proofErr w:type="spellStart"/>
      <w:r w:rsidRPr="00EE3A8C">
        <w:rPr>
          <w:rFonts w:eastAsiaTheme="minorEastAsia"/>
          <w:bCs/>
          <w:iCs/>
          <w:sz w:val="28"/>
          <w:szCs w:val="28"/>
          <w:lang w:val="en-US" w:eastAsia="zh-CN"/>
        </w:rPr>
        <w:t>alanine</w:t>
      </w:r>
      <w:proofErr w:type="spellEnd"/>
      <w:r w:rsidRPr="00EE3A8C">
        <w:rPr>
          <w:rFonts w:eastAsiaTheme="minorEastAsia"/>
          <w:bCs/>
          <w:iCs/>
          <w:sz w:val="28"/>
          <w:szCs w:val="28"/>
          <w:lang w:val="en-US" w:eastAsia="zh-CN"/>
        </w:rPr>
        <w:t xml:space="preserve"> </w:t>
      </w:r>
      <w:proofErr w:type="spellStart"/>
      <w:r w:rsidRPr="00EE3A8C">
        <w:rPr>
          <w:rFonts w:eastAsiaTheme="minorEastAsia"/>
          <w:bCs/>
          <w:iCs/>
          <w:sz w:val="28"/>
          <w:szCs w:val="28"/>
          <w:lang w:val="en-US" w:eastAsia="zh-CN"/>
        </w:rPr>
        <w:t>aminotr</w:t>
      </w:r>
      <w:r w:rsidR="002B741D">
        <w:rPr>
          <w:rFonts w:eastAsiaTheme="minorEastAsia"/>
          <w:bCs/>
          <w:iCs/>
          <w:sz w:val="28"/>
          <w:szCs w:val="28"/>
          <w:lang w:val="en-US" w:eastAsia="zh-CN"/>
        </w:rPr>
        <w:t>ansferase</w:t>
      </w:r>
      <w:proofErr w:type="spellEnd"/>
      <w:r w:rsidRPr="00EE3A8C">
        <w:rPr>
          <w:rFonts w:eastAsiaTheme="minorEastAsia"/>
          <w:bCs/>
          <w:iCs/>
          <w:sz w:val="28"/>
          <w:szCs w:val="28"/>
          <w:lang w:val="en-US" w:eastAsia="zh-CN"/>
        </w:rPr>
        <w:t>. Other general and non-specific laborato</w:t>
      </w:r>
      <w:r w:rsidR="002B741D">
        <w:rPr>
          <w:rFonts w:eastAsiaTheme="minorEastAsia"/>
          <w:bCs/>
          <w:iCs/>
          <w:sz w:val="28"/>
          <w:szCs w:val="28"/>
          <w:lang w:val="en-US" w:eastAsia="zh-CN"/>
        </w:rPr>
        <w:t>ry abnormalities include anemia</w:t>
      </w:r>
      <w:r w:rsidRPr="00EE3A8C">
        <w:rPr>
          <w:rFonts w:eastAsiaTheme="minorEastAsia"/>
          <w:bCs/>
          <w:iCs/>
          <w:sz w:val="28"/>
          <w:szCs w:val="28"/>
          <w:lang w:val="en-US" w:eastAsia="zh-CN"/>
        </w:rPr>
        <w:t xml:space="preserve">, </w:t>
      </w:r>
      <w:proofErr w:type="spellStart"/>
      <w:r w:rsidRPr="00EE3A8C">
        <w:rPr>
          <w:rFonts w:eastAsiaTheme="minorEastAsia"/>
          <w:bCs/>
          <w:iCs/>
          <w:sz w:val="28"/>
          <w:szCs w:val="28"/>
          <w:lang w:val="en-US" w:eastAsia="zh-CN"/>
        </w:rPr>
        <w:t>leukocytosis</w:t>
      </w:r>
      <w:proofErr w:type="spellEnd"/>
      <w:r w:rsidRPr="00EE3A8C">
        <w:rPr>
          <w:rFonts w:eastAsiaTheme="minorEastAsia"/>
          <w:bCs/>
          <w:iCs/>
          <w:sz w:val="28"/>
          <w:szCs w:val="28"/>
          <w:lang w:val="en-US" w:eastAsia="zh-CN"/>
        </w:rPr>
        <w:t>, th</w:t>
      </w:r>
      <w:r w:rsidR="002B741D">
        <w:rPr>
          <w:rFonts w:eastAsiaTheme="minorEastAsia"/>
          <w:bCs/>
          <w:iCs/>
          <w:sz w:val="28"/>
          <w:szCs w:val="28"/>
          <w:lang w:val="en-US" w:eastAsia="zh-CN"/>
        </w:rPr>
        <w:t xml:space="preserve">rombocytopenia, </w:t>
      </w:r>
      <w:proofErr w:type="spellStart"/>
      <w:r w:rsidR="002B741D">
        <w:rPr>
          <w:rFonts w:eastAsiaTheme="minorEastAsia"/>
          <w:bCs/>
          <w:iCs/>
          <w:sz w:val="28"/>
          <w:szCs w:val="28"/>
          <w:lang w:val="en-US" w:eastAsia="zh-CN"/>
        </w:rPr>
        <w:t>hypoalbuminemia</w:t>
      </w:r>
      <w:proofErr w:type="spellEnd"/>
      <w:r w:rsidRPr="00EE3A8C">
        <w:rPr>
          <w:rFonts w:eastAsiaTheme="minorEastAsia"/>
          <w:bCs/>
          <w:iCs/>
          <w:sz w:val="28"/>
          <w:szCs w:val="28"/>
          <w:lang w:val="en-US" w:eastAsia="zh-CN"/>
        </w:rPr>
        <w:t xml:space="preserve">, </w:t>
      </w:r>
      <w:proofErr w:type="spellStart"/>
      <w:r w:rsidR="002B741D" w:rsidRPr="002B741D">
        <w:rPr>
          <w:rFonts w:eastAsiaTheme="minorEastAsia"/>
          <w:bCs/>
          <w:iCs/>
          <w:sz w:val="28"/>
          <w:szCs w:val="28"/>
          <w:lang w:val="en-US" w:eastAsia="zh-CN"/>
        </w:rPr>
        <w:t>hypergammaglobulinemia</w:t>
      </w:r>
      <w:proofErr w:type="spellEnd"/>
      <w:r w:rsidR="002B741D">
        <w:rPr>
          <w:rFonts w:eastAsiaTheme="minorEastAsia"/>
          <w:bCs/>
          <w:iCs/>
          <w:sz w:val="28"/>
          <w:szCs w:val="28"/>
          <w:lang w:val="en-US" w:eastAsia="zh-CN"/>
        </w:rPr>
        <w:t xml:space="preserve">, </w:t>
      </w:r>
      <w:proofErr w:type="spellStart"/>
      <w:r w:rsidR="002B741D">
        <w:rPr>
          <w:rFonts w:eastAsiaTheme="minorEastAsia"/>
          <w:bCs/>
          <w:iCs/>
          <w:sz w:val="28"/>
          <w:szCs w:val="28"/>
          <w:lang w:val="en-US" w:eastAsia="zh-CN"/>
        </w:rPr>
        <w:t>hyperbilirubinemia</w:t>
      </w:r>
      <w:proofErr w:type="spellEnd"/>
      <w:r w:rsidRPr="00EE3A8C">
        <w:rPr>
          <w:rFonts w:eastAsiaTheme="minorEastAsia"/>
          <w:bCs/>
          <w:iCs/>
          <w:sz w:val="28"/>
          <w:szCs w:val="28"/>
          <w:lang w:val="en-US" w:eastAsia="zh-CN"/>
        </w:rPr>
        <w:t xml:space="preserve">, </w:t>
      </w:r>
      <w:proofErr w:type="spellStart"/>
      <w:r w:rsidRPr="00EE3A8C">
        <w:rPr>
          <w:rFonts w:eastAsiaTheme="minorEastAsia"/>
          <w:bCs/>
          <w:iCs/>
          <w:sz w:val="28"/>
          <w:szCs w:val="28"/>
          <w:lang w:val="en-US" w:eastAsia="zh-CN"/>
        </w:rPr>
        <w:t>hyperammonemi</w:t>
      </w:r>
      <w:r w:rsidR="002B741D">
        <w:rPr>
          <w:rFonts w:eastAsiaTheme="minorEastAsia"/>
          <w:bCs/>
          <w:iCs/>
          <w:sz w:val="28"/>
          <w:szCs w:val="28"/>
          <w:lang w:val="en-US" w:eastAsia="zh-CN"/>
        </w:rPr>
        <w:t>a</w:t>
      </w:r>
      <w:proofErr w:type="spellEnd"/>
      <w:r w:rsidR="002B741D">
        <w:rPr>
          <w:rFonts w:eastAsiaTheme="minorEastAsia"/>
          <w:bCs/>
          <w:iCs/>
          <w:sz w:val="28"/>
          <w:szCs w:val="28"/>
          <w:lang w:val="en-US" w:eastAsia="zh-CN"/>
        </w:rPr>
        <w:t xml:space="preserve"> and other metabolic disorders</w:t>
      </w:r>
      <w:r w:rsidRPr="00EE3A8C">
        <w:rPr>
          <w:rFonts w:eastAsiaTheme="minorEastAsia"/>
          <w:bCs/>
          <w:iCs/>
          <w:sz w:val="28"/>
          <w:szCs w:val="28"/>
          <w:lang w:val="en-US" w:eastAsia="zh-CN"/>
        </w:rPr>
        <w:t xml:space="preserve">. </w:t>
      </w:r>
      <w:r w:rsidR="002B741D">
        <w:rPr>
          <w:rFonts w:eastAsiaTheme="minorEastAsia"/>
          <w:bCs/>
          <w:iCs/>
          <w:sz w:val="28"/>
          <w:szCs w:val="28"/>
          <w:lang w:val="en-US" w:eastAsia="zh-CN"/>
        </w:rPr>
        <w:t>L</w:t>
      </w:r>
      <w:r w:rsidR="002B741D" w:rsidRPr="00EE3A8C">
        <w:rPr>
          <w:rFonts w:eastAsiaTheme="minorEastAsia"/>
          <w:bCs/>
          <w:iCs/>
          <w:sz w:val="28"/>
          <w:szCs w:val="28"/>
          <w:lang w:val="en-US" w:eastAsia="zh-CN"/>
        </w:rPr>
        <w:t xml:space="preserve">iver biopsy is sometimes needed </w:t>
      </w:r>
      <w:r w:rsidR="002B741D">
        <w:rPr>
          <w:rFonts w:eastAsiaTheme="minorEastAsia"/>
          <w:bCs/>
          <w:iCs/>
          <w:sz w:val="28"/>
          <w:szCs w:val="28"/>
          <w:lang w:val="en-US" w:eastAsia="zh-CN"/>
        </w:rPr>
        <w:t>f</w:t>
      </w:r>
      <w:r w:rsidRPr="00EE3A8C">
        <w:rPr>
          <w:rFonts w:eastAsiaTheme="minorEastAsia"/>
          <w:bCs/>
          <w:iCs/>
          <w:sz w:val="28"/>
          <w:szCs w:val="28"/>
          <w:lang w:val="en-US" w:eastAsia="zh-CN"/>
        </w:rPr>
        <w:t xml:space="preserve">or diagnosis. The most characteristic histological </w:t>
      </w:r>
      <w:r w:rsidR="002B741D">
        <w:rPr>
          <w:rFonts w:eastAsiaTheme="minorEastAsia"/>
          <w:bCs/>
          <w:iCs/>
          <w:sz w:val="28"/>
          <w:szCs w:val="28"/>
          <w:lang w:val="en-US" w:eastAsia="zh-CN"/>
        </w:rPr>
        <w:t>ALD manifestations are</w:t>
      </w:r>
      <w:r w:rsidRPr="00EE3A8C">
        <w:rPr>
          <w:rFonts w:eastAsiaTheme="minorEastAsia"/>
          <w:bCs/>
          <w:iCs/>
          <w:sz w:val="28"/>
          <w:szCs w:val="28"/>
          <w:lang w:val="en-US" w:eastAsia="zh-CN"/>
        </w:rPr>
        <w:t>: fa</w:t>
      </w:r>
      <w:r w:rsidR="002B741D">
        <w:rPr>
          <w:rFonts w:eastAsiaTheme="minorEastAsia"/>
          <w:bCs/>
          <w:iCs/>
          <w:sz w:val="28"/>
          <w:szCs w:val="28"/>
          <w:lang w:val="en-US" w:eastAsia="zh-CN"/>
        </w:rPr>
        <w:t xml:space="preserve">tty degeneration of </w:t>
      </w:r>
      <w:proofErr w:type="spellStart"/>
      <w:r w:rsidR="002B741D">
        <w:rPr>
          <w:rFonts w:eastAsiaTheme="minorEastAsia"/>
          <w:bCs/>
          <w:iCs/>
          <w:sz w:val="28"/>
          <w:szCs w:val="28"/>
          <w:lang w:val="en-US" w:eastAsia="zh-CN"/>
        </w:rPr>
        <w:t>hepatocytes</w:t>
      </w:r>
      <w:proofErr w:type="spellEnd"/>
      <w:r w:rsidRPr="00EE3A8C">
        <w:rPr>
          <w:rFonts w:eastAsiaTheme="minorEastAsia"/>
          <w:bCs/>
          <w:iCs/>
          <w:sz w:val="28"/>
          <w:szCs w:val="28"/>
          <w:lang w:val="en-US" w:eastAsia="zh-CN"/>
        </w:rPr>
        <w:t xml:space="preserve">, </w:t>
      </w:r>
      <w:r w:rsidR="002B741D">
        <w:rPr>
          <w:rFonts w:eastAsiaTheme="minorEastAsia"/>
          <w:bCs/>
          <w:iCs/>
          <w:sz w:val="28"/>
          <w:szCs w:val="28"/>
          <w:lang w:val="en-US" w:eastAsia="zh-CN"/>
        </w:rPr>
        <w:t>presence of Mallory bodies</w:t>
      </w:r>
      <w:r w:rsidRPr="00EE3A8C">
        <w:rPr>
          <w:rFonts w:eastAsiaTheme="minorEastAsia"/>
          <w:bCs/>
          <w:iCs/>
          <w:sz w:val="28"/>
          <w:szCs w:val="28"/>
          <w:lang w:val="en-US" w:eastAsia="zh-CN"/>
        </w:rPr>
        <w:t xml:space="preserve">, </w:t>
      </w:r>
      <w:proofErr w:type="spellStart"/>
      <w:r w:rsidRPr="00EE3A8C">
        <w:rPr>
          <w:rFonts w:eastAsiaTheme="minorEastAsia"/>
          <w:bCs/>
          <w:iCs/>
          <w:sz w:val="28"/>
          <w:szCs w:val="28"/>
          <w:lang w:val="en-US" w:eastAsia="zh-CN"/>
        </w:rPr>
        <w:t>neutrophilic</w:t>
      </w:r>
      <w:proofErr w:type="spellEnd"/>
      <w:r w:rsidRPr="00EE3A8C">
        <w:rPr>
          <w:rFonts w:eastAsiaTheme="minorEastAsia"/>
          <w:bCs/>
          <w:iCs/>
          <w:sz w:val="28"/>
          <w:szCs w:val="28"/>
          <w:lang w:val="en-US" w:eastAsia="zh-CN"/>
        </w:rPr>
        <w:t xml:space="preserve"> infiltration and </w:t>
      </w:r>
      <w:proofErr w:type="spellStart"/>
      <w:r w:rsidRPr="00EE3A8C">
        <w:rPr>
          <w:rFonts w:eastAsiaTheme="minorEastAsia"/>
          <w:bCs/>
          <w:iCs/>
          <w:sz w:val="28"/>
          <w:szCs w:val="28"/>
          <w:lang w:val="en-US" w:eastAsia="zh-CN"/>
        </w:rPr>
        <w:t>perivenul</w:t>
      </w:r>
      <w:r w:rsidR="002B741D">
        <w:rPr>
          <w:rFonts w:eastAsiaTheme="minorEastAsia"/>
          <w:bCs/>
          <w:iCs/>
          <w:sz w:val="28"/>
          <w:szCs w:val="28"/>
          <w:lang w:val="en-US" w:eastAsia="zh-CN"/>
        </w:rPr>
        <w:t>ar</w:t>
      </w:r>
      <w:proofErr w:type="spellEnd"/>
      <w:r w:rsidRPr="00EE3A8C">
        <w:rPr>
          <w:rFonts w:eastAsiaTheme="minorEastAsia"/>
          <w:bCs/>
          <w:iCs/>
          <w:sz w:val="28"/>
          <w:szCs w:val="28"/>
          <w:lang w:val="en-US" w:eastAsia="zh-CN"/>
        </w:rPr>
        <w:t xml:space="preserve"> fibrosis [16]. Diagnosis is based on detection of </w:t>
      </w:r>
      <w:r w:rsidR="002B741D">
        <w:rPr>
          <w:rFonts w:eastAsiaTheme="minorEastAsia"/>
          <w:bCs/>
          <w:iCs/>
          <w:sz w:val="28"/>
          <w:szCs w:val="28"/>
          <w:lang w:val="en-US" w:eastAsia="zh-CN"/>
        </w:rPr>
        <w:t>ALD</w:t>
      </w:r>
      <w:r w:rsidRPr="00EE3A8C">
        <w:rPr>
          <w:rFonts w:eastAsiaTheme="minorEastAsia"/>
          <w:bCs/>
          <w:iCs/>
          <w:sz w:val="28"/>
          <w:szCs w:val="28"/>
          <w:lang w:val="en-US" w:eastAsia="zh-CN"/>
        </w:rPr>
        <w:t xml:space="preserve"> classic signs and symptoms of liver disease in patients with a significant</w:t>
      </w:r>
      <w:r w:rsidR="002B741D">
        <w:rPr>
          <w:rFonts w:eastAsiaTheme="minorEastAsia"/>
          <w:bCs/>
          <w:iCs/>
          <w:sz w:val="28"/>
          <w:szCs w:val="28"/>
          <w:lang w:val="en-US" w:eastAsia="zh-CN"/>
        </w:rPr>
        <w:t xml:space="preserve"> history of alcohol consumption</w:t>
      </w:r>
      <w:r w:rsidRPr="00EE3A8C">
        <w:rPr>
          <w:rFonts w:eastAsiaTheme="minorEastAsia"/>
          <w:bCs/>
          <w:iCs/>
          <w:sz w:val="28"/>
          <w:szCs w:val="28"/>
          <w:lang w:val="en-US" w:eastAsia="zh-CN"/>
        </w:rPr>
        <w:t>. Patients tend to underreport their alcohol consumption, but the survey of family members and close friends can provide a more accurate assessment of alcohol c</w:t>
      </w:r>
      <w:r w:rsidR="002B741D">
        <w:rPr>
          <w:rFonts w:eastAsiaTheme="minorEastAsia"/>
          <w:bCs/>
          <w:iCs/>
          <w:sz w:val="28"/>
          <w:szCs w:val="28"/>
          <w:lang w:val="en-US" w:eastAsia="zh-CN"/>
        </w:rPr>
        <w:t>onsumption. Thus</w:t>
      </w:r>
      <w:r w:rsidRPr="00EE3A8C">
        <w:rPr>
          <w:rFonts w:eastAsiaTheme="minorEastAsia"/>
          <w:bCs/>
          <w:iCs/>
          <w:sz w:val="28"/>
          <w:szCs w:val="28"/>
          <w:lang w:val="en-US" w:eastAsia="zh-CN"/>
        </w:rPr>
        <w:t>, the clinical suspicion of alcoholic hepatitis can be imprecise in pat</w:t>
      </w:r>
      <w:r w:rsidR="002B741D">
        <w:rPr>
          <w:rFonts w:eastAsiaTheme="minorEastAsia"/>
          <w:bCs/>
          <w:iCs/>
          <w:sz w:val="28"/>
          <w:szCs w:val="28"/>
          <w:lang w:val="en-US" w:eastAsia="zh-CN"/>
        </w:rPr>
        <w:t>ients in up to 30 % of the cases [</w:t>
      </w:r>
      <w:r w:rsidRPr="00EE3A8C">
        <w:rPr>
          <w:rFonts w:eastAsiaTheme="minorEastAsia"/>
          <w:bCs/>
          <w:iCs/>
          <w:sz w:val="28"/>
          <w:szCs w:val="28"/>
          <w:lang w:val="en-US" w:eastAsia="zh-CN"/>
        </w:rPr>
        <w:t>22].</w:t>
      </w:r>
    </w:p>
    <w:p w:rsidR="006B634B" w:rsidRPr="006B634B" w:rsidRDefault="006B634B" w:rsidP="001330BA">
      <w:pPr>
        <w:spacing w:after="0" w:line="360" w:lineRule="auto"/>
        <w:ind w:firstLine="709"/>
        <w:jc w:val="both"/>
        <w:rPr>
          <w:rFonts w:eastAsiaTheme="minorEastAsia"/>
          <w:sz w:val="28"/>
          <w:szCs w:val="28"/>
          <w:lang w:val="en-US" w:eastAsia="zh-CN"/>
        </w:rPr>
      </w:pPr>
      <w:r w:rsidRPr="006B634B">
        <w:rPr>
          <w:rFonts w:eastAsiaTheme="minorEastAsia"/>
          <w:sz w:val="28"/>
          <w:szCs w:val="28"/>
          <w:lang w:val="en-US" w:eastAsia="zh-CN"/>
        </w:rPr>
        <w:t xml:space="preserve">We conducted a comparative analysis of clinical patients with </w:t>
      </w:r>
      <w:r w:rsidR="00981351">
        <w:rPr>
          <w:rFonts w:eastAsiaTheme="minorEastAsia"/>
          <w:sz w:val="28"/>
          <w:szCs w:val="28"/>
          <w:lang w:val="en-US" w:eastAsia="zh-CN"/>
        </w:rPr>
        <w:t>ASH</w:t>
      </w:r>
      <w:r w:rsidRPr="006B634B">
        <w:rPr>
          <w:rFonts w:eastAsiaTheme="minorEastAsia"/>
          <w:sz w:val="28"/>
          <w:szCs w:val="28"/>
          <w:lang w:val="en-US" w:eastAsia="zh-CN"/>
        </w:rPr>
        <w:t xml:space="preserve"> and </w:t>
      </w:r>
      <w:r w:rsidR="00981351">
        <w:rPr>
          <w:rFonts w:eastAsiaTheme="minorEastAsia"/>
          <w:sz w:val="28"/>
          <w:szCs w:val="28"/>
          <w:lang w:val="en-US" w:eastAsia="zh-CN"/>
        </w:rPr>
        <w:t xml:space="preserve">non-alcoholic </w:t>
      </w:r>
      <w:proofErr w:type="spellStart"/>
      <w:r w:rsidR="00981351">
        <w:rPr>
          <w:rFonts w:eastAsiaTheme="minorEastAsia"/>
          <w:sz w:val="28"/>
          <w:szCs w:val="28"/>
          <w:lang w:val="en-US" w:eastAsia="zh-CN"/>
        </w:rPr>
        <w:t>steatohepatitis</w:t>
      </w:r>
      <w:proofErr w:type="spellEnd"/>
      <w:r w:rsidR="00981351" w:rsidRPr="006B634B">
        <w:rPr>
          <w:rFonts w:eastAsiaTheme="minorEastAsia"/>
          <w:sz w:val="28"/>
          <w:szCs w:val="28"/>
          <w:lang w:val="en-US" w:eastAsia="zh-CN"/>
        </w:rPr>
        <w:t xml:space="preserve"> </w:t>
      </w:r>
      <w:r w:rsidR="00981351">
        <w:rPr>
          <w:rFonts w:eastAsiaTheme="minorEastAsia"/>
          <w:sz w:val="28"/>
          <w:szCs w:val="28"/>
          <w:lang w:val="en-US" w:eastAsia="zh-CN"/>
        </w:rPr>
        <w:t>(NASH)</w:t>
      </w:r>
      <w:proofErr w:type="gramStart"/>
      <w:r w:rsidRPr="006B634B">
        <w:rPr>
          <w:rFonts w:eastAsiaTheme="minorEastAsia"/>
          <w:sz w:val="28"/>
          <w:szCs w:val="28"/>
          <w:lang w:val="en-US" w:eastAsia="zh-CN"/>
        </w:rPr>
        <w:t>,</w:t>
      </w:r>
      <w:proofErr w:type="gramEnd"/>
      <w:r w:rsidRPr="006B634B">
        <w:rPr>
          <w:rFonts w:eastAsiaTheme="minorEastAsia"/>
          <w:sz w:val="28"/>
          <w:szCs w:val="28"/>
          <w:lang w:val="en-US" w:eastAsia="zh-CN"/>
        </w:rPr>
        <w:t xml:space="preserve"> the control group consisted of people of similar ag</w:t>
      </w:r>
      <w:r w:rsidR="00981351">
        <w:rPr>
          <w:rFonts w:eastAsiaTheme="minorEastAsia"/>
          <w:sz w:val="28"/>
          <w:szCs w:val="28"/>
          <w:lang w:val="en-US" w:eastAsia="zh-CN"/>
        </w:rPr>
        <w:t>e who did not have liver disease</w:t>
      </w:r>
      <w:r w:rsidRPr="006B634B">
        <w:rPr>
          <w:rFonts w:eastAsiaTheme="minorEastAsia"/>
          <w:sz w:val="28"/>
          <w:szCs w:val="28"/>
          <w:lang w:val="en-US" w:eastAsia="zh-CN"/>
        </w:rPr>
        <w:t>. Differences between the parameters of comparison were consider</w:t>
      </w:r>
      <w:r w:rsidR="00981351">
        <w:rPr>
          <w:rFonts w:eastAsiaTheme="minorEastAsia"/>
          <w:sz w:val="28"/>
          <w:szCs w:val="28"/>
          <w:lang w:val="en-US" w:eastAsia="zh-CN"/>
        </w:rPr>
        <w:t>ed statistically different upon p≤0.</w:t>
      </w:r>
      <w:r w:rsidRPr="006B634B">
        <w:rPr>
          <w:rFonts w:eastAsiaTheme="minorEastAsia"/>
          <w:sz w:val="28"/>
          <w:szCs w:val="28"/>
          <w:lang w:val="en-US" w:eastAsia="zh-CN"/>
        </w:rPr>
        <w:t xml:space="preserve">05. </w:t>
      </w:r>
      <w:r w:rsidR="00981351">
        <w:rPr>
          <w:rFonts w:eastAsiaTheme="minorEastAsia"/>
          <w:sz w:val="28"/>
          <w:szCs w:val="28"/>
          <w:lang w:val="en-US" w:eastAsia="zh-CN"/>
        </w:rPr>
        <w:t>S</w:t>
      </w:r>
      <w:r w:rsidRPr="006B634B">
        <w:rPr>
          <w:rFonts w:eastAsiaTheme="minorEastAsia"/>
          <w:sz w:val="28"/>
          <w:szCs w:val="28"/>
          <w:lang w:val="en-US" w:eastAsia="zh-CN"/>
        </w:rPr>
        <w:t>tudy was conducted in accordance with the Declaration of Helsinki of the World Medical Association (</w:t>
      </w:r>
      <w:r w:rsidR="00981351">
        <w:rPr>
          <w:rFonts w:eastAsiaTheme="minorEastAsia"/>
          <w:sz w:val="28"/>
          <w:szCs w:val="28"/>
          <w:lang w:val="en-US" w:eastAsia="zh-CN"/>
        </w:rPr>
        <w:t>i</w:t>
      </w:r>
      <w:r w:rsidRPr="006B634B">
        <w:rPr>
          <w:rFonts w:eastAsiaTheme="minorEastAsia"/>
          <w:sz w:val="28"/>
          <w:szCs w:val="28"/>
          <w:lang w:val="en-US" w:eastAsia="zh-CN"/>
        </w:rPr>
        <w:t xml:space="preserve">n 2000 </w:t>
      </w:r>
      <w:r w:rsidR="00981351">
        <w:rPr>
          <w:rFonts w:eastAsiaTheme="minorEastAsia"/>
          <w:sz w:val="28"/>
          <w:szCs w:val="28"/>
          <w:lang w:val="en-US" w:eastAsia="zh-CN"/>
        </w:rPr>
        <w:t xml:space="preserve">version </w:t>
      </w:r>
      <w:r w:rsidRPr="006B634B">
        <w:rPr>
          <w:rFonts w:eastAsiaTheme="minorEastAsia"/>
          <w:sz w:val="28"/>
          <w:szCs w:val="28"/>
          <w:lang w:val="en-US" w:eastAsia="zh-CN"/>
        </w:rPr>
        <w:t>with explanation</w:t>
      </w:r>
      <w:r w:rsidR="00981351">
        <w:rPr>
          <w:rFonts w:eastAsiaTheme="minorEastAsia"/>
          <w:sz w:val="28"/>
          <w:szCs w:val="28"/>
          <w:lang w:val="en-US" w:eastAsia="zh-CN"/>
        </w:rPr>
        <w:t>s</w:t>
      </w:r>
      <w:r w:rsidRPr="006B634B">
        <w:rPr>
          <w:rFonts w:eastAsiaTheme="minorEastAsia"/>
          <w:sz w:val="28"/>
          <w:szCs w:val="28"/>
          <w:lang w:val="en-US" w:eastAsia="zh-CN"/>
        </w:rPr>
        <w:t xml:space="preserve"> given on the WMA General Assembly, Tokyo, 2004), the rules of Good Clinical Practice of the International Conference on Harmonization (ICH GCP), the ethical principles set out in EU Directive 2001/20/EC and national requirem</w:t>
      </w:r>
      <w:r w:rsidR="00981351">
        <w:rPr>
          <w:rFonts w:eastAsiaTheme="minorEastAsia"/>
          <w:sz w:val="28"/>
          <w:szCs w:val="28"/>
          <w:lang w:val="en-US" w:eastAsia="zh-CN"/>
        </w:rPr>
        <w:t>ents of the Russian legislation</w:t>
      </w:r>
      <w:r w:rsidRPr="006B634B">
        <w:rPr>
          <w:rFonts w:eastAsiaTheme="minorEastAsia"/>
          <w:sz w:val="28"/>
          <w:szCs w:val="28"/>
          <w:lang w:val="en-US" w:eastAsia="zh-CN"/>
        </w:rPr>
        <w:t xml:space="preserve">. </w:t>
      </w:r>
      <w:r w:rsidR="00981351">
        <w:rPr>
          <w:rFonts w:eastAsiaTheme="minorEastAsia"/>
          <w:sz w:val="28"/>
          <w:szCs w:val="28"/>
          <w:lang w:val="en-US" w:eastAsia="zh-CN"/>
        </w:rPr>
        <w:t>S</w:t>
      </w:r>
      <w:r w:rsidRPr="006B634B">
        <w:rPr>
          <w:rFonts w:eastAsiaTheme="minorEastAsia"/>
          <w:sz w:val="28"/>
          <w:szCs w:val="28"/>
          <w:lang w:val="en-US" w:eastAsia="zh-CN"/>
        </w:rPr>
        <w:t xml:space="preserve">tudy protocol </w:t>
      </w:r>
      <w:r w:rsidR="00981351">
        <w:rPr>
          <w:rFonts w:eastAsiaTheme="minorEastAsia"/>
          <w:sz w:val="28"/>
          <w:szCs w:val="28"/>
          <w:lang w:val="en-US" w:eastAsia="zh-CN"/>
        </w:rPr>
        <w:t xml:space="preserve">was </w:t>
      </w:r>
      <w:r w:rsidRPr="006B634B">
        <w:rPr>
          <w:rFonts w:eastAsiaTheme="minorEastAsia"/>
          <w:sz w:val="28"/>
          <w:szCs w:val="28"/>
          <w:lang w:val="en-US" w:eastAsia="zh-CN"/>
        </w:rPr>
        <w:t xml:space="preserve">approved by the Ethics Committee </w:t>
      </w:r>
      <w:r w:rsidR="00981351">
        <w:rPr>
          <w:rFonts w:eastAsiaTheme="minorEastAsia"/>
          <w:sz w:val="28"/>
          <w:szCs w:val="28"/>
          <w:lang w:val="en-US" w:eastAsia="zh-CN"/>
        </w:rPr>
        <w:t xml:space="preserve">of </w:t>
      </w:r>
      <w:r w:rsidR="00981351" w:rsidRPr="00981351">
        <w:rPr>
          <w:rFonts w:eastAsiaTheme="minorEastAsia"/>
          <w:sz w:val="28"/>
          <w:szCs w:val="28"/>
          <w:lang w:val="en-US" w:eastAsia="zh-CN"/>
        </w:rPr>
        <w:t>Kemerovo State Medical Academy</w:t>
      </w:r>
      <w:r w:rsidRPr="00981351">
        <w:rPr>
          <w:rFonts w:eastAsiaTheme="minorEastAsia"/>
          <w:sz w:val="28"/>
          <w:szCs w:val="28"/>
          <w:lang w:val="en-US" w:eastAsia="zh-CN"/>
        </w:rPr>
        <w:t>; review</w:t>
      </w:r>
      <w:r w:rsidRPr="006B634B">
        <w:rPr>
          <w:rFonts w:eastAsiaTheme="minorEastAsia"/>
          <w:sz w:val="28"/>
          <w:szCs w:val="28"/>
          <w:lang w:val="en-US" w:eastAsia="zh-CN"/>
        </w:rPr>
        <w:t xml:space="preserve"> and approval of research met the requirements of national legislation. Each patient signed an "</w:t>
      </w:r>
      <w:r w:rsidR="00981351">
        <w:rPr>
          <w:rFonts w:eastAsiaTheme="minorEastAsia"/>
          <w:sz w:val="28"/>
          <w:szCs w:val="28"/>
          <w:lang w:val="en-US" w:eastAsia="zh-CN"/>
        </w:rPr>
        <w:t>I</w:t>
      </w:r>
      <w:r w:rsidRPr="006B634B">
        <w:rPr>
          <w:rFonts w:eastAsiaTheme="minorEastAsia"/>
          <w:sz w:val="28"/>
          <w:szCs w:val="28"/>
          <w:lang w:val="en-US" w:eastAsia="zh-CN"/>
        </w:rPr>
        <w:t>nformed cons</w:t>
      </w:r>
      <w:r w:rsidR="00981351">
        <w:rPr>
          <w:rFonts w:eastAsiaTheme="minorEastAsia"/>
          <w:sz w:val="28"/>
          <w:szCs w:val="28"/>
          <w:lang w:val="en-US" w:eastAsia="zh-CN"/>
        </w:rPr>
        <w:t>ent" to participate in the research</w:t>
      </w:r>
      <w:r w:rsidRPr="006B634B">
        <w:rPr>
          <w:rFonts w:eastAsiaTheme="minorEastAsia"/>
          <w:sz w:val="28"/>
          <w:szCs w:val="28"/>
          <w:lang w:val="en-US" w:eastAsia="zh-CN"/>
        </w:rPr>
        <w:t>.</w:t>
      </w:r>
    </w:p>
    <w:p w:rsidR="001F2C7A" w:rsidRPr="001F2C7A" w:rsidRDefault="001F2C7A"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D</w:t>
      </w:r>
      <w:r w:rsidRPr="001F2C7A">
        <w:rPr>
          <w:rFonts w:eastAsiaTheme="minorEastAsia"/>
          <w:sz w:val="28"/>
          <w:szCs w:val="28"/>
          <w:lang w:val="en-US" w:eastAsia="zh-CN"/>
        </w:rPr>
        <w:t>iagnosis was co</w:t>
      </w:r>
      <w:r>
        <w:rPr>
          <w:rFonts w:eastAsiaTheme="minorEastAsia"/>
          <w:sz w:val="28"/>
          <w:szCs w:val="28"/>
          <w:lang w:val="en-US" w:eastAsia="zh-CN"/>
        </w:rPr>
        <w:t>nfirmed by clinical, laboratory, instrumental methods</w:t>
      </w:r>
      <w:r w:rsidRPr="001F2C7A">
        <w:rPr>
          <w:rFonts w:eastAsiaTheme="minorEastAsia"/>
          <w:sz w:val="28"/>
          <w:szCs w:val="28"/>
          <w:lang w:val="en-US" w:eastAsia="zh-CN"/>
        </w:rPr>
        <w:t xml:space="preserve">, most patients </w:t>
      </w:r>
      <w:r>
        <w:rPr>
          <w:rFonts w:eastAsiaTheme="minorEastAsia"/>
          <w:sz w:val="28"/>
          <w:szCs w:val="28"/>
          <w:lang w:val="en-US" w:eastAsia="zh-CN"/>
        </w:rPr>
        <w:t>had a liver biopsy</w:t>
      </w:r>
      <w:r w:rsidRPr="001F2C7A">
        <w:rPr>
          <w:rFonts w:eastAsiaTheme="minorEastAsia"/>
          <w:sz w:val="28"/>
          <w:szCs w:val="28"/>
          <w:lang w:val="en-US" w:eastAsia="zh-CN"/>
        </w:rPr>
        <w:t xml:space="preserve">. </w:t>
      </w:r>
      <w:r w:rsidR="00DC30ED">
        <w:rPr>
          <w:rFonts w:eastAsiaTheme="minorEastAsia"/>
          <w:sz w:val="28"/>
          <w:szCs w:val="28"/>
          <w:lang w:val="en-US" w:eastAsia="zh-CN"/>
        </w:rPr>
        <w:t>S</w:t>
      </w:r>
      <w:r w:rsidR="00DC30ED" w:rsidRPr="001F2C7A">
        <w:rPr>
          <w:rFonts w:eastAsiaTheme="minorEastAsia"/>
          <w:sz w:val="28"/>
          <w:szCs w:val="28"/>
          <w:lang w:val="en-US" w:eastAsia="zh-CN"/>
        </w:rPr>
        <w:t xml:space="preserve">tatistically significant differences were found </w:t>
      </w:r>
      <w:r w:rsidR="00DC30ED">
        <w:rPr>
          <w:rFonts w:eastAsiaTheme="minorEastAsia"/>
          <w:sz w:val="28"/>
          <w:szCs w:val="28"/>
          <w:lang w:val="en-US" w:eastAsia="zh-CN"/>
        </w:rPr>
        <w:t>in the</w:t>
      </w:r>
      <w:r w:rsidRPr="001F2C7A">
        <w:rPr>
          <w:rFonts w:eastAsiaTheme="minorEastAsia"/>
          <w:sz w:val="28"/>
          <w:szCs w:val="28"/>
          <w:lang w:val="en-US" w:eastAsia="zh-CN"/>
        </w:rPr>
        <w:t xml:space="preserve"> </w:t>
      </w:r>
      <w:r w:rsidR="00DC30ED">
        <w:rPr>
          <w:rFonts w:eastAsiaTheme="minorEastAsia"/>
          <w:sz w:val="28"/>
          <w:szCs w:val="28"/>
          <w:lang w:val="en-US" w:eastAsia="zh-CN"/>
        </w:rPr>
        <w:lastRenderedPageBreak/>
        <w:t>range</w:t>
      </w:r>
      <w:r w:rsidRPr="001F2C7A">
        <w:rPr>
          <w:rFonts w:eastAsiaTheme="minorEastAsia"/>
          <w:sz w:val="28"/>
          <w:szCs w:val="28"/>
          <w:lang w:val="en-US" w:eastAsia="zh-CN"/>
        </w:rPr>
        <w:t xml:space="preserve"> of clinical parameters. The objectives of the study did not include </w:t>
      </w:r>
      <w:r w:rsidR="00DC30ED" w:rsidRPr="001F2C7A">
        <w:rPr>
          <w:rFonts w:eastAsiaTheme="minorEastAsia"/>
          <w:sz w:val="28"/>
          <w:szCs w:val="28"/>
          <w:lang w:val="en-US" w:eastAsia="zh-CN"/>
        </w:rPr>
        <w:t>alcoholism</w:t>
      </w:r>
      <w:r w:rsidR="00DC30ED">
        <w:rPr>
          <w:rFonts w:eastAsiaTheme="minorEastAsia"/>
          <w:sz w:val="28"/>
          <w:szCs w:val="28"/>
          <w:lang w:val="en-US" w:eastAsia="zh-CN"/>
        </w:rPr>
        <w:t xml:space="preserve"> </w:t>
      </w:r>
      <w:r w:rsidRPr="001F2C7A">
        <w:rPr>
          <w:rFonts w:eastAsiaTheme="minorEastAsia"/>
          <w:sz w:val="28"/>
          <w:szCs w:val="28"/>
          <w:lang w:val="en-US" w:eastAsia="zh-CN"/>
        </w:rPr>
        <w:t>identif</w:t>
      </w:r>
      <w:r w:rsidR="00DC30ED">
        <w:rPr>
          <w:rFonts w:eastAsiaTheme="minorEastAsia"/>
          <w:sz w:val="28"/>
          <w:szCs w:val="28"/>
          <w:lang w:val="en-US" w:eastAsia="zh-CN"/>
        </w:rPr>
        <w:t>ication</w:t>
      </w:r>
      <w:r w:rsidRPr="001F2C7A">
        <w:rPr>
          <w:rFonts w:eastAsiaTheme="minorEastAsia"/>
          <w:sz w:val="28"/>
          <w:szCs w:val="28"/>
          <w:lang w:val="en-US" w:eastAsia="zh-CN"/>
        </w:rPr>
        <w:t xml:space="preserve"> </w:t>
      </w:r>
      <w:r w:rsidR="00DC30ED">
        <w:rPr>
          <w:rFonts w:eastAsiaTheme="minorEastAsia"/>
          <w:sz w:val="28"/>
          <w:szCs w:val="28"/>
          <w:lang w:val="en-US" w:eastAsia="zh-CN"/>
        </w:rPr>
        <w:t xml:space="preserve">in </w:t>
      </w:r>
      <w:r w:rsidR="00DC30ED" w:rsidRPr="001F2C7A">
        <w:rPr>
          <w:rFonts w:eastAsiaTheme="minorEastAsia"/>
          <w:sz w:val="28"/>
          <w:szCs w:val="28"/>
          <w:lang w:val="en-US" w:eastAsia="zh-CN"/>
        </w:rPr>
        <w:t>patients</w:t>
      </w:r>
      <w:r w:rsidRPr="001F2C7A">
        <w:rPr>
          <w:rFonts w:eastAsiaTheme="minorEastAsia"/>
          <w:sz w:val="28"/>
          <w:szCs w:val="28"/>
          <w:lang w:val="en-US" w:eastAsia="zh-CN"/>
        </w:rPr>
        <w:t xml:space="preserve">, </w:t>
      </w:r>
      <w:r w:rsidR="00DC30ED" w:rsidRPr="001F2C7A">
        <w:rPr>
          <w:rFonts w:eastAsiaTheme="minorEastAsia"/>
          <w:sz w:val="28"/>
          <w:szCs w:val="28"/>
          <w:lang w:val="en-US" w:eastAsia="zh-CN"/>
        </w:rPr>
        <w:t>psychiatri</w:t>
      </w:r>
      <w:r w:rsidR="00DC30ED">
        <w:rPr>
          <w:rFonts w:eastAsiaTheme="minorEastAsia"/>
          <w:sz w:val="28"/>
          <w:szCs w:val="28"/>
          <w:lang w:val="en-US" w:eastAsia="zh-CN"/>
        </w:rPr>
        <w:t>c</w:t>
      </w:r>
      <w:r w:rsidR="00DC30ED" w:rsidRPr="001F2C7A">
        <w:rPr>
          <w:rFonts w:eastAsiaTheme="minorEastAsia"/>
          <w:sz w:val="28"/>
          <w:szCs w:val="28"/>
          <w:lang w:val="en-US" w:eastAsia="zh-CN"/>
        </w:rPr>
        <w:t xml:space="preserve"> </w:t>
      </w:r>
      <w:r w:rsidRPr="001F2C7A">
        <w:rPr>
          <w:rFonts w:eastAsiaTheme="minorEastAsia"/>
          <w:sz w:val="28"/>
          <w:szCs w:val="28"/>
          <w:lang w:val="en-US" w:eastAsia="zh-CN"/>
        </w:rPr>
        <w:t>consultation</w:t>
      </w:r>
      <w:r w:rsidR="00DC30ED">
        <w:rPr>
          <w:rFonts w:eastAsiaTheme="minorEastAsia"/>
          <w:sz w:val="28"/>
          <w:szCs w:val="28"/>
          <w:lang w:val="en-US" w:eastAsia="zh-CN"/>
        </w:rPr>
        <w:t>s</w:t>
      </w:r>
      <w:r w:rsidRPr="001F2C7A">
        <w:rPr>
          <w:rFonts w:eastAsiaTheme="minorEastAsia"/>
          <w:sz w:val="28"/>
          <w:szCs w:val="28"/>
          <w:lang w:val="en-US" w:eastAsia="zh-CN"/>
        </w:rPr>
        <w:t xml:space="preserve"> </w:t>
      </w:r>
      <w:r w:rsidR="00DC30ED">
        <w:rPr>
          <w:rFonts w:eastAsiaTheme="minorEastAsia"/>
          <w:sz w:val="28"/>
          <w:szCs w:val="28"/>
          <w:lang w:val="en-US" w:eastAsia="zh-CN"/>
        </w:rPr>
        <w:t>were not provided</w:t>
      </w:r>
      <w:r w:rsidRPr="001F2C7A">
        <w:rPr>
          <w:rFonts w:eastAsiaTheme="minorEastAsia"/>
          <w:sz w:val="28"/>
          <w:szCs w:val="28"/>
          <w:lang w:val="en-US" w:eastAsia="zh-CN"/>
        </w:rPr>
        <w:t xml:space="preserve">, but </w:t>
      </w:r>
      <w:r w:rsidR="00DC30ED">
        <w:rPr>
          <w:rFonts w:eastAsiaTheme="minorEastAsia"/>
          <w:sz w:val="28"/>
          <w:szCs w:val="28"/>
          <w:lang w:val="en-US" w:eastAsia="zh-CN"/>
        </w:rPr>
        <w:t>ALD</w:t>
      </w:r>
      <w:r w:rsidRPr="001F2C7A">
        <w:rPr>
          <w:rFonts w:eastAsiaTheme="minorEastAsia"/>
          <w:sz w:val="28"/>
          <w:szCs w:val="28"/>
          <w:lang w:val="en-US" w:eastAsia="zh-CN"/>
        </w:rPr>
        <w:t xml:space="preserve"> </w:t>
      </w:r>
      <w:r w:rsidR="00DC30ED">
        <w:rPr>
          <w:rFonts w:eastAsiaTheme="minorEastAsia"/>
          <w:sz w:val="28"/>
          <w:szCs w:val="28"/>
          <w:lang w:val="en-US" w:eastAsia="zh-CN"/>
        </w:rPr>
        <w:t>was diagnosed</w:t>
      </w:r>
      <w:r w:rsidRPr="001F2C7A">
        <w:rPr>
          <w:rFonts w:eastAsiaTheme="minorEastAsia"/>
          <w:sz w:val="28"/>
          <w:szCs w:val="28"/>
          <w:lang w:val="en-US" w:eastAsia="zh-CN"/>
        </w:rPr>
        <w:t xml:space="preserve"> </w:t>
      </w:r>
      <w:r w:rsidR="00DC30ED">
        <w:rPr>
          <w:rFonts w:eastAsiaTheme="minorEastAsia"/>
          <w:sz w:val="28"/>
          <w:szCs w:val="28"/>
          <w:lang w:val="en-US" w:eastAsia="zh-CN"/>
        </w:rPr>
        <w:t>on the basis of anamnesis according to</w:t>
      </w:r>
      <w:r w:rsidRPr="001F2C7A">
        <w:rPr>
          <w:rFonts w:eastAsiaTheme="minorEastAsia"/>
          <w:sz w:val="28"/>
          <w:szCs w:val="28"/>
          <w:lang w:val="en-US" w:eastAsia="zh-CN"/>
        </w:rPr>
        <w:t xml:space="preserve"> the patients</w:t>
      </w:r>
      <w:r w:rsidR="00DC30ED">
        <w:rPr>
          <w:rFonts w:eastAsiaTheme="minorEastAsia"/>
          <w:sz w:val="28"/>
          <w:szCs w:val="28"/>
          <w:lang w:val="en-US" w:eastAsia="zh-CN"/>
        </w:rPr>
        <w:t xml:space="preserve">’ </w:t>
      </w:r>
      <w:r w:rsidRPr="001F2C7A">
        <w:rPr>
          <w:rFonts w:eastAsiaTheme="minorEastAsia"/>
          <w:sz w:val="28"/>
          <w:szCs w:val="28"/>
          <w:lang w:val="en-US" w:eastAsia="zh-CN"/>
        </w:rPr>
        <w:t>and their relatives</w:t>
      </w:r>
      <w:r w:rsidR="00DC30ED">
        <w:rPr>
          <w:rFonts w:eastAsiaTheme="minorEastAsia"/>
          <w:sz w:val="28"/>
          <w:szCs w:val="28"/>
          <w:lang w:val="en-US" w:eastAsia="zh-CN"/>
        </w:rPr>
        <w:t>’</w:t>
      </w:r>
      <w:r w:rsidRPr="001F2C7A">
        <w:rPr>
          <w:rFonts w:eastAsiaTheme="minorEastAsia"/>
          <w:sz w:val="28"/>
          <w:szCs w:val="28"/>
          <w:lang w:val="en-US" w:eastAsia="zh-CN"/>
        </w:rPr>
        <w:t xml:space="preserve"> </w:t>
      </w:r>
      <w:r w:rsidR="00DC30ED">
        <w:rPr>
          <w:rFonts w:eastAsiaTheme="minorEastAsia"/>
          <w:sz w:val="28"/>
          <w:szCs w:val="28"/>
          <w:lang w:val="en-US" w:eastAsia="zh-CN"/>
        </w:rPr>
        <w:t>words</w:t>
      </w:r>
      <w:r w:rsidRPr="001F2C7A">
        <w:rPr>
          <w:rFonts w:eastAsiaTheme="minorEastAsia"/>
          <w:sz w:val="28"/>
          <w:szCs w:val="28"/>
          <w:lang w:val="en-US" w:eastAsia="zh-CN"/>
        </w:rPr>
        <w:t xml:space="preserve">, as well as </w:t>
      </w:r>
      <w:r w:rsidR="00DC30ED">
        <w:rPr>
          <w:rFonts w:eastAsiaTheme="minorEastAsia"/>
          <w:sz w:val="28"/>
          <w:szCs w:val="28"/>
          <w:lang w:val="en-US" w:eastAsia="zh-CN"/>
        </w:rPr>
        <w:t xml:space="preserve">the </w:t>
      </w:r>
      <w:r w:rsidRPr="001F2C7A">
        <w:rPr>
          <w:rFonts w:eastAsiaTheme="minorEastAsia"/>
          <w:sz w:val="28"/>
          <w:szCs w:val="28"/>
          <w:lang w:val="en-US" w:eastAsia="zh-CN"/>
        </w:rPr>
        <w:t xml:space="preserve">objective clinical data. All </w:t>
      </w:r>
      <w:r w:rsidR="00DC30ED">
        <w:rPr>
          <w:rFonts w:eastAsiaTheme="minorEastAsia"/>
          <w:sz w:val="28"/>
          <w:szCs w:val="28"/>
          <w:lang w:val="en-US" w:eastAsia="zh-CN"/>
        </w:rPr>
        <w:t>examined</w:t>
      </w:r>
      <w:r w:rsidRPr="001F2C7A">
        <w:rPr>
          <w:rFonts w:eastAsiaTheme="minorEastAsia"/>
          <w:sz w:val="28"/>
          <w:szCs w:val="28"/>
          <w:lang w:val="en-US" w:eastAsia="zh-CN"/>
        </w:rPr>
        <w:t xml:space="preserve"> were </w:t>
      </w:r>
      <w:r w:rsidR="00DC30ED">
        <w:rPr>
          <w:rFonts w:eastAsiaTheme="minorEastAsia"/>
          <w:sz w:val="28"/>
          <w:szCs w:val="28"/>
          <w:lang w:val="en-US" w:eastAsia="zh-CN"/>
        </w:rPr>
        <w:t>asked to fill a series of tests</w:t>
      </w:r>
      <w:r w:rsidRPr="001F2C7A">
        <w:rPr>
          <w:rFonts w:eastAsiaTheme="minorEastAsia"/>
          <w:sz w:val="28"/>
          <w:szCs w:val="28"/>
          <w:lang w:val="en-US" w:eastAsia="zh-CN"/>
        </w:rPr>
        <w:t xml:space="preserve">, which included the </w:t>
      </w:r>
      <w:r w:rsidR="00DC30ED">
        <w:rPr>
          <w:rFonts w:eastAsiaTheme="minorEastAsia"/>
          <w:sz w:val="28"/>
          <w:szCs w:val="28"/>
          <w:lang w:val="en-US" w:eastAsia="zh-CN"/>
        </w:rPr>
        <w:t>Nottingham Health Profile</w:t>
      </w:r>
      <w:r w:rsidRPr="001F2C7A">
        <w:rPr>
          <w:rFonts w:eastAsiaTheme="minorEastAsia"/>
          <w:sz w:val="28"/>
          <w:szCs w:val="28"/>
          <w:lang w:val="en-US" w:eastAsia="zh-CN"/>
        </w:rPr>
        <w:t xml:space="preserve"> </w:t>
      </w:r>
      <w:r w:rsidR="00DC30ED">
        <w:rPr>
          <w:rFonts w:eastAsiaTheme="minorEastAsia"/>
          <w:sz w:val="28"/>
          <w:szCs w:val="28"/>
          <w:lang w:val="en-US" w:eastAsia="zh-CN"/>
        </w:rPr>
        <w:t xml:space="preserve">on </w:t>
      </w:r>
      <w:r w:rsidRPr="001F2C7A">
        <w:rPr>
          <w:rFonts w:eastAsiaTheme="minorEastAsia"/>
          <w:sz w:val="28"/>
          <w:szCs w:val="28"/>
          <w:lang w:val="en-US" w:eastAsia="zh-CN"/>
        </w:rPr>
        <w:t>assess</w:t>
      </w:r>
      <w:r w:rsidR="00DC30ED">
        <w:rPr>
          <w:rFonts w:eastAsiaTheme="minorEastAsia"/>
          <w:sz w:val="28"/>
          <w:szCs w:val="28"/>
          <w:lang w:val="en-US" w:eastAsia="zh-CN"/>
        </w:rPr>
        <w:t>ment</w:t>
      </w:r>
      <w:r w:rsidRPr="001F2C7A">
        <w:rPr>
          <w:rFonts w:eastAsiaTheme="minorEastAsia"/>
          <w:sz w:val="28"/>
          <w:szCs w:val="28"/>
          <w:lang w:val="en-US" w:eastAsia="zh-CN"/>
        </w:rPr>
        <w:t xml:space="preserve"> the </w:t>
      </w:r>
      <w:r w:rsidR="00DC30ED">
        <w:rPr>
          <w:rFonts w:eastAsiaTheme="minorEastAsia"/>
          <w:sz w:val="28"/>
          <w:szCs w:val="28"/>
          <w:lang w:val="en-US" w:eastAsia="zh-CN"/>
        </w:rPr>
        <w:t>quality of life of patients [2]</w:t>
      </w:r>
      <w:r w:rsidRPr="001F2C7A">
        <w:rPr>
          <w:rFonts w:eastAsiaTheme="minorEastAsia"/>
          <w:sz w:val="28"/>
          <w:szCs w:val="28"/>
          <w:lang w:val="en-US" w:eastAsia="zh-CN"/>
        </w:rPr>
        <w:t xml:space="preserve">, the intensity of subjective ailments </w:t>
      </w:r>
      <w:r w:rsidR="001E5FC4">
        <w:rPr>
          <w:rFonts w:eastAsiaTheme="minorEastAsia"/>
          <w:sz w:val="28"/>
          <w:szCs w:val="28"/>
          <w:lang w:val="en-US" w:eastAsia="zh-CN"/>
        </w:rPr>
        <w:t xml:space="preserve">was </w:t>
      </w:r>
      <w:r w:rsidRPr="001F2C7A">
        <w:rPr>
          <w:rFonts w:eastAsiaTheme="minorEastAsia"/>
          <w:sz w:val="28"/>
          <w:szCs w:val="28"/>
          <w:lang w:val="en-US" w:eastAsia="zh-CN"/>
        </w:rPr>
        <w:t xml:space="preserve">assessed by </w:t>
      </w:r>
      <w:r w:rsidR="001E5FC4" w:rsidRPr="001E5FC4">
        <w:rPr>
          <w:rFonts w:eastAsiaTheme="minorEastAsia"/>
          <w:sz w:val="28"/>
          <w:szCs w:val="28"/>
          <w:lang w:val="en-US" w:eastAsia="zh-CN"/>
        </w:rPr>
        <w:t>Giessen Somatic Complaints Questionnaire</w:t>
      </w:r>
      <w:r w:rsidRPr="001F2C7A">
        <w:rPr>
          <w:rFonts w:eastAsiaTheme="minorEastAsia"/>
          <w:sz w:val="28"/>
          <w:szCs w:val="28"/>
          <w:lang w:val="en-US" w:eastAsia="zh-CN"/>
        </w:rPr>
        <w:t>, developed at the University of G</w:t>
      </w:r>
      <w:r w:rsidR="001E5FC4">
        <w:rPr>
          <w:rFonts w:eastAsiaTheme="minorEastAsia"/>
          <w:sz w:val="28"/>
          <w:szCs w:val="28"/>
          <w:lang w:val="en-US" w:eastAsia="zh-CN"/>
        </w:rPr>
        <w:t>iessen psychosomatic clinic [1]</w:t>
      </w:r>
      <w:r w:rsidRPr="001F2C7A">
        <w:rPr>
          <w:rFonts w:eastAsiaTheme="minorEastAsia"/>
          <w:sz w:val="28"/>
          <w:szCs w:val="28"/>
          <w:lang w:val="en-US" w:eastAsia="zh-CN"/>
        </w:rPr>
        <w:t>.</w:t>
      </w:r>
    </w:p>
    <w:p w:rsidR="00220A8A" w:rsidRPr="00220A8A" w:rsidRDefault="00220A8A"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To the researchers’</w:t>
      </w:r>
      <w:r w:rsidRPr="00220A8A">
        <w:rPr>
          <w:rFonts w:eastAsiaTheme="minorEastAsia"/>
          <w:sz w:val="28"/>
          <w:szCs w:val="28"/>
          <w:lang w:val="en-US" w:eastAsia="zh-CN"/>
        </w:rPr>
        <w:t xml:space="preserve"> surprise, the indicators in terms of quality of life were the best in </w:t>
      </w:r>
      <w:r>
        <w:rPr>
          <w:rFonts w:eastAsiaTheme="minorEastAsia"/>
          <w:sz w:val="28"/>
          <w:szCs w:val="28"/>
          <w:lang w:val="en-US" w:eastAsia="zh-CN"/>
        </w:rPr>
        <w:t xml:space="preserve">the </w:t>
      </w:r>
      <w:r w:rsidRPr="00220A8A">
        <w:rPr>
          <w:rFonts w:eastAsiaTheme="minorEastAsia"/>
          <w:sz w:val="28"/>
          <w:szCs w:val="28"/>
          <w:lang w:val="en-US" w:eastAsia="zh-CN"/>
        </w:rPr>
        <w:t xml:space="preserve">patients with </w:t>
      </w:r>
      <w:r>
        <w:rPr>
          <w:rFonts w:eastAsiaTheme="minorEastAsia"/>
          <w:sz w:val="28"/>
          <w:szCs w:val="28"/>
          <w:lang w:val="en-US" w:eastAsia="zh-CN"/>
        </w:rPr>
        <w:t>ASH</w:t>
      </w:r>
      <w:r w:rsidRPr="00220A8A">
        <w:rPr>
          <w:rFonts w:eastAsiaTheme="minorEastAsia"/>
          <w:sz w:val="28"/>
          <w:szCs w:val="28"/>
          <w:lang w:val="en-US" w:eastAsia="zh-CN"/>
        </w:rPr>
        <w:t xml:space="preserve">, and results of Giessen questionnaire indicated the highest "pressure complaints" in the control group. </w:t>
      </w:r>
      <w:r>
        <w:rPr>
          <w:rFonts w:eastAsiaTheme="minorEastAsia"/>
          <w:sz w:val="28"/>
          <w:szCs w:val="28"/>
          <w:lang w:val="en-US" w:eastAsia="zh-CN"/>
        </w:rPr>
        <w:t>R</w:t>
      </w:r>
      <w:r w:rsidRPr="00220A8A">
        <w:rPr>
          <w:rFonts w:eastAsiaTheme="minorEastAsia"/>
          <w:sz w:val="28"/>
          <w:szCs w:val="28"/>
          <w:lang w:val="en-US" w:eastAsia="zh-CN"/>
        </w:rPr>
        <w:t xml:space="preserve">esearch results are </w:t>
      </w:r>
      <w:r>
        <w:rPr>
          <w:rFonts w:eastAsiaTheme="minorEastAsia"/>
          <w:sz w:val="28"/>
          <w:szCs w:val="28"/>
          <w:lang w:val="en-US" w:eastAsia="zh-CN"/>
        </w:rPr>
        <w:t>presented</w:t>
      </w:r>
      <w:r w:rsidRPr="00220A8A">
        <w:rPr>
          <w:rFonts w:eastAsiaTheme="minorEastAsia"/>
          <w:sz w:val="28"/>
          <w:szCs w:val="28"/>
          <w:lang w:val="en-US" w:eastAsia="zh-CN"/>
        </w:rPr>
        <w:t xml:space="preserve"> in Table 1.</w:t>
      </w:r>
    </w:p>
    <w:p w:rsidR="001330BA" w:rsidRPr="006B634B" w:rsidRDefault="006B634B" w:rsidP="001330BA">
      <w:pPr>
        <w:spacing w:after="0" w:line="360" w:lineRule="auto"/>
        <w:jc w:val="right"/>
        <w:rPr>
          <w:rFonts w:eastAsiaTheme="minorEastAsia"/>
          <w:sz w:val="28"/>
          <w:szCs w:val="28"/>
          <w:lang w:val="en-US" w:eastAsia="zh-CN"/>
        </w:rPr>
      </w:pPr>
      <w:r>
        <w:rPr>
          <w:rFonts w:eastAsiaTheme="minorEastAsia"/>
          <w:sz w:val="28"/>
          <w:szCs w:val="28"/>
          <w:lang w:val="en-US" w:eastAsia="zh-CN"/>
        </w:rPr>
        <w:t>Table 1</w:t>
      </w:r>
    </w:p>
    <w:p w:rsidR="00762D96" w:rsidRPr="00762D96" w:rsidRDefault="00762D96" w:rsidP="001330BA">
      <w:pPr>
        <w:spacing w:after="0" w:line="360" w:lineRule="auto"/>
        <w:jc w:val="center"/>
        <w:rPr>
          <w:rFonts w:eastAsiaTheme="minorEastAsia"/>
          <w:b/>
          <w:sz w:val="28"/>
          <w:szCs w:val="28"/>
          <w:lang w:val="en-US" w:eastAsia="zh-CN"/>
        </w:rPr>
      </w:pPr>
      <w:r>
        <w:rPr>
          <w:rFonts w:eastAsiaTheme="minorEastAsia"/>
          <w:b/>
          <w:sz w:val="28"/>
          <w:szCs w:val="28"/>
          <w:lang w:val="en-US" w:eastAsia="zh-CN"/>
        </w:rPr>
        <w:t xml:space="preserve">Results of the life quality indices according to </w:t>
      </w:r>
      <w:r w:rsidRPr="00762D96">
        <w:rPr>
          <w:rFonts w:eastAsiaTheme="minorEastAsia"/>
          <w:b/>
          <w:sz w:val="28"/>
          <w:szCs w:val="28"/>
          <w:lang w:val="en-US" w:eastAsia="zh-CN"/>
        </w:rPr>
        <w:t>the Nottingham Health Profile</w:t>
      </w:r>
      <w:r>
        <w:rPr>
          <w:rFonts w:eastAsiaTheme="minorEastAsia"/>
          <w:b/>
          <w:sz w:val="28"/>
          <w:szCs w:val="28"/>
          <w:lang w:val="en-US" w:eastAsia="zh-CN"/>
        </w:rPr>
        <w:t xml:space="preserve"> and </w:t>
      </w:r>
      <w:r w:rsidRPr="00762D96">
        <w:rPr>
          <w:rFonts w:eastAsiaTheme="minorEastAsia"/>
          <w:b/>
          <w:sz w:val="28"/>
          <w:szCs w:val="28"/>
          <w:lang w:val="en-US" w:eastAsia="zh-CN"/>
        </w:rPr>
        <w:t>Giessen Somatic Complaints Questionnaire</w:t>
      </w:r>
    </w:p>
    <w:tbl>
      <w:tblPr>
        <w:tblStyle w:val="a3"/>
        <w:tblW w:w="9464" w:type="dxa"/>
        <w:jc w:val="center"/>
        <w:tblInd w:w="534" w:type="dxa"/>
        <w:tblLayout w:type="fixed"/>
        <w:tblLook w:val="04A0"/>
      </w:tblPr>
      <w:tblGrid>
        <w:gridCol w:w="1526"/>
        <w:gridCol w:w="1015"/>
        <w:gridCol w:w="1111"/>
        <w:gridCol w:w="1134"/>
        <w:gridCol w:w="1276"/>
        <w:gridCol w:w="1134"/>
        <w:gridCol w:w="1134"/>
        <w:gridCol w:w="1134"/>
      </w:tblGrid>
      <w:tr w:rsidR="001330BA" w:rsidRPr="00761F63" w:rsidTr="007D4A3D">
        <w:trPr>
          <w:jc w:val="center"/>
        </w:trPr>
        <w:tc>
          <w:tcPr>
            <w:tcW w:w="1526" w:type="dxa"/>
            <w:vMerge w:val="restart"/>
            <w:vAlign w:val="center"/>
          </w:tcPr>
          <w:p w:rsidR="001330BA" w:rsidRPr="00FE6229" w:rsidRDefault="00FE6229" w:rsidP="001330BA">
            <w:pPr>
              <w:spacing w:line="360" w:lineRule="auto"/>
              <w:jc w:val="center"/>
              <w:rPr>
                <w:rFonts w:eastAsiaTheme="minorEastAsia"/>
                <w:sz w:val="20"/>
                <w:szCs w:val="20"/>
                <w:lang w:val="en-US" w:eastAsia="zh-CN"/>
              </w:rPr>
            </w:pPr>
            <w:r>
              <w:rPr>
                <w:rFonts w:eastAsiaTheme="minorEastAsia"/>
                <w:b/>
                <w:bCs/>
                <w:sz w:val="20"/>
                <w:szCs w:val="20"/>
                <w:lang w:val="en-US" w:eastAsia="zh-CN"/>
              </w:rPr>
              <w:t>Index</w:t>
            </w:r>
          </w:p>
        </w:tc>
        <w:tc>
          <w:tcPr>
            <w:tcW w:w="2126" w:type="dxa"/>
            <w:gridSpan w:val="2"/>
            <w:vAlign w:val="center"/>
          </w:tcPr>
          <w:p w:rsidR="001330BA" w:rsidRPr="00FE6229" w:rsidRDefault="00FE6229" w:rsidP="001330BA">
            <w:pPr>
              <w:spacing w:line="360" w:lineRule="auto"/>
              <w:jc w:val="center"/>
              <w:rPr>
                <w:rFonts w:eastAsiaTheme="minorEastAsia"/>
                <w:b/>
                <w:bCs/>
                <w:sz w:val="20"/>
                <w:szCs w:val="20"/>
                <w:lang w:val="en-US" w:eastAsia="zh-CN"/>
              </w:rPr>
            </w:pPr>
            <w:r>
              <w:rPr>
                <w:rFonts w:eastAsiaTheme="minorEastAsia"/>
                <w:b/>
                <w:sz w:val="20"/>
                <w:szCs w:val="20"/>
                <w:lang w:val="en-US" w:eastAsia="zh-CN"/>
              </w:rPr>
              <w:t>ASH</w:t>
            </w:r>
          </w:p>
        </w:tc>
        <w:tc>
          <w:tcPr>
            <w:tcW w:w="2410" w:type="dxa"/>
            <w:gridSpan w:val="2"/>
            <w:vAlign w:val="center"/>
          </w:tcPr>
          <w:p w:rsidR="001330BA" w:rsidRPr="00FE6229" w:rsidRDefault="00FE6229" w:rsidP="001330BA">
            <w:pPr>
              <w:spacing w:line="360" w:lineRule="auto"/>
              <w:jc w:val="center"/>
              <w:rPr>
                <w:rFonts w:eastAsiaTheme="minorEastAsia"/>
                <w:b/>
                <w:bCs/>
                <w:sz w:val="20"/>
                <w:szCs w:val="20"/>
                <w:lang w:val="en-US" w:eastAsia="zh-CN"/>
              </w:rPr>
            </w:pPr>
            <w:r>
              <w:rPr>
                <w:rFonts w:eastAsiaTheme="minorEastAsia"/>
                <w:b/>
                <w:bCs/>
                <w:sz w:val="20"/>
                <w:szCs w:val="20"/>
                <w:lang w:val="en-US" w:eastAsia="zh-CN"/>
              </w:rPr>
              <w:t>NASH</w:t>
            </w:r>
          </w:p>
        </w:tc>
        <w:tc>
          <w:tcPr>
            <w:tcW w:w="2268" w:type="dxa"/>
            <w:gridSpan w:val="2"/>
            <w:vAlign w:val="center"/>
          </w:tcPr>
          <w:p w:rsidR="001330BA" w:rsidRPr="00FE6229" w:rsidRDefault="00FE6229" w:rsidP="001330BA">
            <w:pPr>
              <w:spacing w:line="360" w:lineRule="auto"/>
              <w:jc w:val="center"/>
              <w:rPr>
                <w:rFonts w:eastAsiaTheme="minorEastAsia"/>
                <w:b/>
                <w:bCs/>
                <w:sz w:val="20"/>
                <w:szCs w:val="20"/>
                <w:lang w:val="en-US" w:eastAsia="zh-CN"/>
              </w:rPr>
            </w:pPr>
            <w:r>
              <w:rPr>
                <w:rFonts w:eastAsiaTheme="minorEastAsia"/>
                <w:b/>
                <w:bCs/>
                <w:sz w:val="20"/>
                <w:szCs w:val="20"/>
                <w:lang w:val="en-US" w:eastAsia="zh-CN"/>
              </w:rPr>
              <w:t>Control group</w:t>
            </w:r>
          </w:p>
        </w:tc>
        <w:tc>
          <w:tcPr>
            <w:tcW w:w="1134" w:type="dxa"/>
            <w:vMerge w:val="restart"/>
            <w:vAlign w:val="center"/>
          </w:tcPr>
          <w:p w:rsidR="001330BA" w:rsidRPr="00761F63" w:rsidRDefault="001330BA" w:rsidP="001330BA">
            <w:pPr>
              <w:spacing w:line="360" w:lineRule="auto"/>
              <w:jc w:val="center"/>
              <w:rPr>
                <w:rFonts w:eastAsiaTheme="minorEastAsia"/>
                <w:sz w:val="20"/>
                <w:szCs w:val="20"/>
                <w:lang w:eastAsia="zh-CN"/>
              </w:rPr>
            </w:pPr>
            <w:proofErr w:type="spellStart"/>
            <w:r w:rsidRPr="00761F63">
              <w:rPr>
                <w:rFonts w:eastAsiaTheme="minorEastAsia"/>
                <w:b/>
                <w:bCs/>
                <w:sz w:val="20"/>
                <w:szCs w:val="20"/>
                <w:lang w:eastAsia="zh-CN"/>
              </w:rPr>
              <w:t>p</w:t>
            </w:r>
            <w:proofErr w:type="spellEnd"/>
          </w:p>
        </w:tc>
      </w:tr>
      <w:tr w:rsidR="001330BA" w:rsidRPr="00761F63" w:rsidTr="007D4A3D">
        <w:trPr>
          <w:jc w:val="center"/>
        </w:trPr>
        <w:tc>
          <w:tcPr>
            <w:tcW w:w="1526" w:type="dxa"/>
            <w:vMerge/>
            <w:vAlign w:val="center"/>
          </w:tcPr>
          <w:p w:rsidR="001330BA" w:rsidRPr="00761F63" w:rsidRDefault="001330BA" w:rsidP="001330BA">
            <w:pPr>
              <w:spacing w:line="360" w:lineRule="auto"/>
              <w:ind w:firstLine="709"/>
              <w:jc w:val="center"/>
              <w:rPr>
                <w:rFonts w:eastAsiaTheme="minorEastAsia"/>
                <w:sz w:val="20"/>
                <w:szCs w:val="20"/>
                <w:lang w:eastAsia="zh-CN"/>
              </w:rPr>
            </w:pP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М</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w:t>
            </w:r>
            <w:r w:rsidRPr="00761F63">
              <w:rPr>
                <w:rFonts w:eastAsiaTheme="minorEastAsia"/>
                <w:b/>
                <w:bCs/>
                <w:sz w:val="20"/>
                <w:szCs w:val="20"/>
                <w:lang w:val="en-US" w:eastAsia="zh-CN"/>
              </w:rPr>
              <w:t>SD</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М</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w:t>
            </w:r>
            <w:r w:rsidRPr="00761F63">
              <w:rPr>
                <w:rFonts w:eastAsiaTheme="minorEastAsia"/>
                <w:b/>
                <w:bCs/>
                <w:sz w:val="20"/>
                <w:szCs w:val="20"/>
                <w:lang w:val="en-US" w:eastAsia="zh-CN"/>
              </w:rPr>
              <w:t>SD</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М</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b/>
                <w:bCs/>
                <w:sz w:val="20"/>
                <w:szCs w:val="20"/>
                <w:lang w:eastAsia="zh-CN"/>
              </w:rPr>
              <w:t>±</w:t>
            </w:r>
            <w:r w:rsidRPr="00761F63">
              <w:rPr>
                <w:rFonts w:eastAsiaTheme="minorEastAsia"/>
                <w:b/>
                <w:bCs/>
                <w:sz w:val="20"/>
                <w:szCs w:val="20"/>
                <w:lang w:val="en-US" w:eastAsia="zh-CN"/>
              </w:rPr>
              <w:t>SD</w:t>
            </w:r>
          </w:p>
        </w:tc>
        <w:tc>
          <w:tcPr>
            <w:tcW w:w="1134" w:type="dxa"/>
            <w:vMerge/>
            <w:vAlign w:val="center"/>
          </w:tcPr>
          <w:p w:rsidR="001330BA" w:rsidRPr="00761F63" w:rsidRDefault="001330BA" w:rsidP="001330BA">
            <w:pPr>
              <w:spacing w:line="360" w:lineRule="auto"/>
              <w:ind w:firstLine="709"/>
              <w:jc w:val="center"/>
              <w:rPr>
                <w:rFonts w:eastAsiaTheme="minorEastAsia"/>
                <w:sz w:val="20"/>
                <w:szCs w:val="20"/>
                <w:lang w:eastAsia="zh-CN"/>
              </w:rPr>
            </w:pP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Vitality</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60000</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13</w:t>
            </w:r>
            <w:r w:rsidR="00FE6229">
              <w:rPr>
                <w:rFonts w:eastAsiaTheme="minorEastAsia"/>
                <w:sz w:val="20"/>
                <w:szCs w:val="20"/>
                <w:lang w:eastAsia="zh-CN"/>
              </w:rPr>
              <w:t>.</w:t>
            </w:r>
            <w:r w:rsidRPr="00761F63">
              <w:rPr>
                <w:rFonts w:eastAsiaTheme="minorEastAsia"/>
                <w:sz w:val="20"/>
                <w:szCs w:val="20"/>
                <w:lang w:eastAsia="zh-CN"/>
              </w:rPr>
              <w:t>41702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32</w:t>
            </w:r>
            <w:r w:rsidR="00FE6229">
              <w:rPr>
                <w:rFonts w:eastAsiaTheme="minorEastAsia"/>
                <w:sz w:val="20"/>
                <w:szCs w:val="20"/>
                <w:lang w:eastAsia="zh-CN"/>
              </w:rPr>
              <w:t>.</w:t>
            </w:r>
            <w:r w:rsidRPr="00761F63">
              <w:rPr>
                <w:rFonts w:eastAsiaTheme="minorEastAsia"/>
                <w:sz w:val="20"/>
                <w:szCs w:val="20"/>
                <w:lang w:eastAsia="zh-CN"/>
              </w:rPr>
              <w:t>16271</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35</w:t>
            </w:r>
            <w:r w:rsidR="00FE6229">
              <w:rPr>
                <w:rFonts w:eastAsiaTheme="minorEastAsia"/>
                <w:sz w:val="20"/>
                <w:szCs w:val="20"/>
                <w:lang w:eastAsia="zh-CN"/>
              </w:rPr>
              <w:t>.</w:t>
            </w:r>
            <w:r w:rsidRPr="00761F63">
              <w:rPr>
                <w:rFonts w:eastAsiaTheme="minorEastAsia"/>
                <w:sz w:val="20"/>
                <w:szCs w:val="20"/>
                <w:lang w:eastAsia="zh-CN"/>
              </w:rPr>
              <w:t>81925</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10</w:t>
            </w:r>
            <w:r w:rsidR="00FE6229">
              <w:rPr>
                <w:rFonts w:eastAsiaTheme="minorEastAsia"/>
                <w:sz w:val="20"/>
                <w:szCs w:val="20"/>
                <w:lang w:eastAsia="zh-CN"/>
              </w:rPr>
              <w:t>.</w:t>
            </w:r>
            <w:r w:rsidRPr="00761F63">
              <w:rPr>
                <w:rFonts w:eastAsiaTheme="minorEastAsia"/>
                <w:sz w:val="20"/>
                <w:szCs w:val="20"/>
                <w:lang w:eastAsia="zh-CN"/>
              </w:rPr>
              <w:t>40000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09617</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000000</w:t>
            </w:r>
            <w:r w:rsidRPr="00761F63">
              <w:rPr>
                <w:rFonts w:eastAsiaTheme="minorEastAsia"/>
                <w:sz w:val="20"/>
                <w:szCs w:val="20"/>
                <w:vertAlign w:val="superscript"/>
                <w:lang w:eastAsia="zh-CN"/>
              </w:rPr>
              <w:t>4</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Pain</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9</w:t>
            </w:r>
            <w:r w:rsidR="00FE6229">
              <w:rPr>
                <w:rFonts w:eastAsiaTheme="minorEastAsia"/>
                <w:sz w:val="20"/>
                <w:szCs w:val="20"/>
                <w:lang w:eastAsia="zh-CN"/>
              </w:rPr>
              <w:t>.</w:t>
            </w:r>
            <w:r w:rsidRPr="00761F63">
              <w:rPr>
                <w:rFonts w:eastAsiaTheme="minorEastAsia"/>
                <w:sz w:val="20"/>
                <w:szCs w:val="20"/>
                <w:lang w:eastAsia="zh-CN"/>
              </w:rPr>
              <w:t>67305</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15</w:t>
            </w:r>
            <w:r w:rsidR="00FE6229">
              <w:rPr>
                <w:rFonts w:eastAsiaTheme="minorEastAsia"/>
                <w:sz w:val="20"/>
                <w:szCs w:val="20"/>
                <w:lang w:eastAsia="zh-CN"/>
              </w:rPr>
              <w:t>.</w:t>
            </w:r>
            <w:r w:rsidRPr="00761F63">
              <w:rPr>
                <w:rFonts w:eastAsiaTheme="minorEastAsia"/>
                <w:sz w:val="20"/>
                <w:szCs w:val="20"/>
                <w:lang w:eastAsia="zh-CN"/>
              </w:rPr>
              <w:t>70354</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19</w:t>
            </w:r>
            <w:r w:rsidR="00FE6229">
              <w:rPr>
                <w:rFonts w:eastAsiaTheme="minorEastAsia"/>
                <w:sz w:val="20"/>
                <w:szCs w:val="20"/>
                <w:lang w:eastAsia="zh-CN"/>
              </w:rPr>
              <w:t>.</w:t>
            </w:r>
            <w:r w:rsidRPr="00761F63">
              <w:rPr>
                <w:rFonts w:eastAsiaTheme="minorEastAsia"/>
                <w:sz w:val="20"/>
                <w:szCs w:val="20"/>
                <w:lang w:eastAsia="zh-CN"/>
              </w:rPr>
              <w:t>89525</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28</w:t>
            </w:r>
            <w:r w:rsidR="00FE6229">
              <w:rPr>
                <w:rFonts w:eastAsiaTheme="minorEastAsia"/>
                <w:sz w:val="20"/>
                <w:szCs w:val="20"/>
                <w:lang w:eastAsia="zh-CN"/>
              </w:rPr>
              <w:t>.</w:t>
            </w:r>
            <w:r w:rsidRPr="00761F63">
              <w:rPr>
                <w:rFonts w:eastAsiaTheme="minorEastAsia"/>
                <w:sz w:val="20"/>
                <w:szCs w:val="20"/>
                <w:lang w:eastAsia="zh-CN"/>
              </w:rPr>
              <w:t>36756</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8</w:t>
            </w:r>
            <w:r w:rsidR="00FE6229">
              <w:rPr>
                <w:rFonts w:eastAsiaTheme="minorEastAsia"/>
                <w:sz w:val="20"/>
                <w:szCs w:val="20"/>
                <w:lang w:eastAsia="zh-CN"/>
              </w:rPr>
              <w:t>.</w:t>
            </w:r>
            <w:r w:rsidRPr="00761F63">
              <w:rPr>
                <w:rFonts w:eastAsiaTheme="minorEastAsia"/>
                <w:sz w:val="20"/>
                <w:szCs w:val="20"/>
                <w:lang w:eastAsia="zh-CN"/>
              </w:rPr>
              <w:t>27633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68954</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012430</w:t>
            </w:r>
            <w:r w:rsidRPr="00761F63">
              <w:rPr>
                <w:rFonts w:eastAsiaTheme="minorEastAsia"/>
                <w:sz w:val="20"/>
                <w:szCs w:val="20"/>
                <w:vertAlign w:val="superscript"/>
                <w:lang w:eastAsia="zh-CN"/>
              </w:rPr>
              <w:t>4</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Emotional state</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08085</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14</w:t>
            </w:r>
            <w:r w:rsidR="00FE6229">
              <w:rPr>
                <w:rFonts w:eastAsiaTheme="minorEastAsia"/>
                <w:sz w:val="20"/>
                <w:szCs w:val="20"/>
                <w:lang w:eastAsia="zh-CN"/>
              </w:rPr>
              <w:t>.</w:t>
            </w:r>
            <w:r w:rsidRPr="00761F63">
              <w:rPr>
                <w:rFonts w:eastAsiaTheme="minorEastAsia"/>
                <w:sz w:val="20"/>
                <w:szCs w:val="20"/>
                <w:lang w:eastAsia="zh-CN"/>
              </w:rPr>
              <w:t>95820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32085</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14</w:t>
            </w:r>
            <w:r w:rsidR="00FE6229">
              <w:rPr>
                <w:rFonts w:eastAsiaTheme="minorEastAsia"/>
                <w:sz w:val="20"/>
                <w:szCs w:val="20"/>
                <w:lang w:eastAsia="zh-CN"/>
              </w:rPr>
              <w:t>.</w:t>
            </w:r>
            <w:r w:rsidRPr="00761F63">
              <w:rPr>
                <w:rFonts w:eastAsiaTheme="minorEastAsia"/>
                <w:sz w:val="20"/>
                <w:szCs w:val="20"/>
                <w:lang w:eastAsia="zh-CN"/>
              </w:rPr>
              <w:t>18457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13</w:t>
            </w:r>
            <w:r w:rsidR="00FE6229">
              <w:rPr>
                <w:rFonts w:eastAsiaTheme="minorEastAsia"/>
                <w:sz w:val="20"/>
                <w:szCs w:val="20"/>
                <w:lang w:eastAsia="zh-CN"/>
              </w:rPr>
              <w:t>.</w:t>
            </w:r>
            <w:r w:rsidRPr="00761F63">
              <w:rPr>
                <w:rFonts w:eastAsiaTheme="minorEastAsia"/>
                <w:sz w:val="20"/>
                <w:szCs w:val="20"/>
                <w:lang w:eastAsia="zh-CN"/>
              </w:rPr>
              <w:t>37567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13</w:t>
            </w:r>
            <w:r w:rsidR="00FE6229">
              <w:rPr>
                <w:rFonts w:eastAsiaTheme="minorEastAsia"/>
                <w:sz w:val="20"/>
                <w:szCs w:val="20"/>
                <w:lang w:eastAsia="zh-CN"/>
              </w:rPr>
              <w:t>.</w:t>
            </w:r>
            <w:r w:rsidRPr="00761F63">
              <w:rPr>
                <w:rFonts w:eastAsiaTheme="minorEastAsia"/>
                <w:sz w:val="20"/>
                <w:szCs w:val="20"/>
                <w:lang w:eastAsia="zh-CN"/>
              </w:rPr>
              <w:t>88680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920190</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Sleep</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28</w:t>
            </w:r>
            <w:r w:rsidR="00FE6229">
              <w:rPr>
                <w:rFonts w:eastAsiaTheme="minorEastAsia"/>
                <w:sz w:val="20"/>
                <w:szCs w:val="20"/>
                <w:lang w:eastAsia="zh-CN"/>
              </w:rPr>
              <w:t>.</w:t>
            </w:r>
            <w:r w:rsidRPr="00761F63">
              <w:rPr>
                <w:rFonts w:eastAsiaTheme="minorEastAsia"/>
                <w:sz w:val="20"/>
                <w:szCs w:val="20"/>
                <w:lang w:eastAsia="zh-CN"/>
              </w:rPr>
              <w:t>52695</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33</w:t>
            </w:r>
            <w:r w:rsidR="00FE6229">
              <w:rPr>
                <w:rFonts w:eastAsiaTheme="minorEastAsia"/>
                <w:sz w:val="20"/>
                <w:szCs w:val="20"/>
                <w:lang w:eastAsia="zh-CN"/>
              </w:rPr>
              <w:t>.</w:t>
            </w:r>
            <w:r w:rsidRPr="00761F63">
              <w:rPr>
                <w:rFonts w:eastAsiaTheme="minorEastAsia"/>
                <w:sz w:val="20"/>
                <w:szCs w:val="20"/>
                <w:lang w:eastAsia="zh-CN"/>
              </w:rPr>
              <w:t>31003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35</w:t>
            </w:r>
            <w:r w:rsidR="00FE6229">
              <w:rPr>
                <w:rFonts w:eastAsiaTheme="minorEastAsia"/>
                <w:sz w:val="20"/>
                <w:szCs w:val="20"/>
                <w:lang w:eastAsia="zh-CN"/>
              </w:rPr>
              <w:t>.</w:t>
            </w:r>
            <w:r w:rsidRPr="00761F63">
              <w:rPr>
                <w:rFonts w:eastAsiaTheme="minorEastAsia"/>
                <w:sz w:val="20"/>
                <w:szCs w:val="20"/>
                <w:lang w:eastAsia="zh-CN"/>
              </w:rPr>
              <w:t>33644</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28</w:t>
            </w:r>
            <w:r w:rsidR="00FE6229">
              <w:rPr>
                <w:rFonts w:eastAsiaTheme="minorEastAsia"/>
                <w:sz w:val="20"/>
                <w:szCs w:val="20"/>
                <w:lang w:eastAsia="zh-CN"/>
              </w:rPr>
              <w:t>.</w:t>
            </w:r>
            <w:r w:rsidRPr="00761F63">
              <w:rPr>
                <w:rFonts w:eastAsiaTheme="minorEastAsia"/>
                <w:sz w:val="20"/>
                <w:szCs w:val="20"/>
                <w:lang w:eastAsia="zh-CN"/>
              </w:rPr>
              <w:t>70661</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19</w:t>
            </w:r>
            <w:r w:rsidR="00FE6229">
              <w:rPr>
                <w:rFonts w:eastAsiaTheme="minorEastAsia"/>
                <w:sz w:val="20"/>
                <w:szCs w:val="20"/>
                <w:lang w:eastAsia="zh-CN"/>
              </w:rPr>
              <w:t>.</w:t>
            </w:r>
            <w:r w:rsidRPr="00761F63">
              <w:rPr>
                <w:rFonts w:eastAsiaTheme="minorEastAsia"/>
                <w:sz w:val="20"/>
                <w:szCs w:val="20"/>
                <w:lang w:eastAsia="zh-CN"/>
              </w:rPr>
              <w:t>19500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26</w:t>
            </w:r>
            <w:r w:rsidR="00FE6229">
              <w:rPr>
                <w:rFonts w:eastAsiaTheme="minorEastAsia"/>
                <w:sz w:val="20"/>
                <w:szCs w:val="20"/>
                <w:lang w:eastAsia="zh-CN"/>
              </w:rPr>
              <w:t>.</w:t>
            </w:r>
            <w:r w:rsidRPr="00761F63">
              <w:rPr>
                <w:rFonts w:eastAsiaTheme="minorEastAsia"/>
                <w:sz w:val="20"/>
                <w:szCs w:val="20"/>
                <w:lang w:eastAsia="zh-CN"/>
              </w:rPr>
              <w:t>54171</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059933</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Social isolation</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8</w:t>
            </w:r>
            <w:r w:rsidR="00FE6229">
              <w:rPr>
                <w:rFonts w:eastAsiaTheme="minorEastAsia"/>
                <w:sz w:val="20"/>
                <w:szCs w:val="20"/>
                <w:lang w:eastAsia="zh-CN"/>
              </w:rPr>
              <w:t>.</w:t>
            </w:r>
            <w:r w:rsidRPr="00761F63">
              <w:rPr>
                <w:rFonts w:eastAsiaTheme="minorEastAsia"/>
                <w:sz w:val="20"/>
                <w:szCs w:val="20"/>
                <w:lang w:eastAsia="zh-CN"/>
              </w:rPr>
              <w:t>66542</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13</w:t>
            </w:r>
            <w:r w:rsidR="00FE6229">
              <w:rPr>
                <w:rFonts w:eastAsiaTheme="minorEastAsia"/>
                <w:sz w:val="20"/>
                <w:szCs w:val="20"/>
                <w:lang w:eastAsia="zh-CN"/>
              </w:rPr>
              <w:t>.</w:t>
            </w:r>
            <w:r w:rsidRPr="00761F63">
              <w:rPr>
                <w:rFonts w:eastAsiaTheme="minorEastAsia"/>
                <w:sz w:val="20"/>
                <w:szCs w:val="20"/>
                <w:lang w:eastAsia="zh-CN"/>
              </w:rPr>
              <w:t>13223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11</w:t>
            </w:r>
            <w:r w:rsidR="00FE6229">
              <w:rPr>
                <w:rFonts w:eastAsiaTheme="minorEastAsia"/>
                <w:sz w:val="20"/>
                <w:szCs w:val="20"/>
                <w:lang w:eastAsia="zh-CN"/>
              </w:rPr>
              <w:t>.</w:t>
            </w:r>
            <w:r w:rsidRPr="00761F63">
              <w:rPr>
                <w:rFonts w:eastAsiaTheme="minorEastAsia"/>
                <w:sz w:val="20"/>
                <w:szCs w:val="20"/>
                <w:lang w:eastAsia="zh-CN"/>
              </w:rPr>
              <w:t>95441</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18</w:t>
            </w:r>
            <w:r w:rsidR="00FE6229">
              <w:rPr>
                <w:rFonts w:eastAsiaTheme="minorEastAsia"/>
                <w:sz w:val="20"/>
                <w:szCs w:val="20"/>
                <w:lang w:eastAsia="zh-CN"/>
              </w:rPr>
              <w:t>.</w:t>
            </w:r>
            <w:r w:rsidRPr="00761F63">
              <w:rPr>
                <w:rFonts w:eastAsiaTheme="minorEastAsia"/>
                <w:sz w:val="20"/>
                <w:szCs w:val="20"/>
                <w:lang w:eastAsia="zh-CN"/>
              </w:rPr>
              <w:t>88667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9</w:t>
            </w:r>
            <w:r w:rsidR="00FE6229">
              <w:rPr>
                <w:rFonts w:eastAsiaTheme="minorEastAsia"/>
                <w:sz w:val="20"/>
                <w:szCs w:val="20"/>
                <w:lang w:eastAsia="zh-CN"/>
              </w:rPr>
              <w:t>.</w:t>
            </w:r>
            <w:r w:rsidRPr="00761F63">
              <w:rPr>
                <w:rFonts w:eastAsiaTheme="minorEastAsia"/>
                <w:sz w:val="20"/>
                <w:szCs w:val="20"/>
                <w:lang w:eastAsia="zh-CN"/>
              </w:rPr>
              <w:t>91533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17</w:t>
            </w:r>
            <w:r w:rsidR="00FE6229">
              <w:rPr>
                <w:rFonts w:eastAsiaTheme="minorEastAsia"/>
                <w:sz w:val="20"/>
                <w:szCs w:val="20"/>
                <w:lang w:eastAsia="zh-CN"/>
              </w:rPr>
              <w:t>.</w:t>
            </w:r>
            <w:r w:rsidRPr="00761F63">
              <w:rPr>
                <w:rFonts w:eastAsiaTheme="minorEastAsia"/>
                <w:sz w:val="20"/>
                <w:szCs w:val="20"/>
                <w:lang w:eastAsia="zh-CN"/>
              </w:rPr>
              <w:t>41684</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554153</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Physical activity</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7</w:t>
            </w:r>
            <w:r w:rsidR="00FE6229">
              <w:rPr>
                <w:rFonts w:eastAsiaTheme="minorEastAsia"/>
                <w:sz w:val="20"/>
                <w:szCs w:val="20"/>
                <w:lang w:eastAsia="zh-CN"/>
              </w:rPr>
              <w:t>.</w:t>
            </w:r>
            <w:r w:rsidRPr="00761F63">
              <w:rPr>
                <w:rFonts w:eastAsiaTheme="minorEastAsia"/>
                <w:sz w:val="20"/>
                <w:szCs w:val="20"/>
                <w:lang w:eastAsia="zh-CN"/>
              </w:rPr>
              <w:t>53136</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11</w:t>
            </w:r>
            <w:r w:rsidR="00FE6229">
              <w:rPr>
                <w:rFonts w:eastAsiaTheme="minorEastAsia"/>
                <w:sz w:val="20"/>
                <w:szCs w:val="20"/>
                <w:lang w:eastAsia="zh-CN"/>
              </w:rPr>
              <w:t>.</w:t>
            </w:r>
            <w:r w:rsidRPr="00761F63">
              <w:rPr>
                <w:rFonts w:eastAsiaTheme="minorEastAsia"/>
                <w:sz w:val="20"/>
                <w:szCs w:val="20"/>
                <w:lang w:eastAsia="zh-CN"/>
              </w:rPr>
              <w:t>39543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15</w:t>
            </w:r>
            <w:r w:rsidR="00FE6229">
              <w:rPr>
                <w:rFonts w:eastAsiaTheme="minorEastAsia"/>
                <w:sz w:val="20"/>
                <w:szCs w:val="20"/>
                <w:lang w:eastAsia="zh-CN"/>
              </w:rPr>
              <w:t>.</w:t>
            </w:r>
            <w:r w:rsidRPr="00761F63">
              <w:rPr>
                <w:rFonts w:eastAsiaTheme="minorEastAsia"/>
                <w:sz w:val="20"/>
                <w:szCs w:val="20"/>
                <w:lang w:eastAsia="zh-CN"/>
              </w:rPr>
              <w:t>10407</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17</w:t>
            </w:r>
            <w:r w:rsidR="00FE6229">
              <w:rPr>
                <w:rFonts w:eastAsiaTheme="minorEastAsia"/>
                <w:sz w:val="20"/>
                <w:szCs w:val="20"/>
                <w:lang w:eastAsia="zh-CN"/>
              </w:rPr>
              <w:t>.</w:t>
            </w:r>
            <w:r w:rsidRPr="00761F63">
              <w:rPr>
                <w:rFonts w:eastAsiaTheme="minorEastAsia"/>
                <w:sz w:val="20"/>
                <w:szCs w:val="20"/>
                <w:lang w:eastAsia="zh-CN"/>
              </w:rPr>
              <w:t>25977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11</w:t>
            </w:r>
            <w:r w:rsidR="00FE6229">
              <w:rPr>
                <w:rFonts w:eastAsiaTheme="minorEastAsia"/>
                <w:sz w:val="20"/>
                <w:szCs w:val="20"/>
                <w:lang w:eastAsia="zh-CN"/>
              </w:rPr>
              <w:t>.</w:t>
            </w:r>
            <w:r w:rsidRPr="00761F63">
              <w:rPr>
                <w:rFonts w:eastAsiaTheme="minorEastAsia"/>
                <w:sz w:val="20"/>
                <w:szCs w:val="20"/>
                <w:lang w:eastAsia="zh-CN"/>
              </w:rPr>
              <w:t>66100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51378</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017090</w:t>
            </w:r>
            <w:r w:rsidRPr="00761F63">
              <w:rPr>
                <w:rFonts w:eastAsiaTheme="minorEastAsia"/>
                <w:sz w:val="20"/>
                <w:szCs w:val="20"/>
                <w:vertAlign w:val="superscript"/>
                <w:lang w:eastAsia="zh-CN"/>
              </w:rPr>
              <w:t>5</w:t>
            </w:r>
          </w:p>
        </w:tc>
      </w:tr>
      <w:tr w:rsidR="001330BA" w:rsidRPr="00761F63" w:rsidTr="007D4A3D">
        <w:trPr>
          <w:jc w:val="center"/>
        </w:trPr>
        <w:tc>
          <w:tcPr>
            <w:tcW w:w="1526" w:type="dxa"/>
            <w:vAlign w:val="center"/>
          </w:tcPr>
          <w:p w:rsidR="001330BA" w:rsidRPr="00762D96" w:rsidRDefault="00762D96"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Total NHP score</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71</w:t>
            </w:r>
            <w:r w:rsidR="00FE6229">
              <w:rPr>
                <w:rFonts w:eastAsiaTheme="minorEastAsia"/>
                <w:sz w:val="20"/>
                <w:szCs w:val="20"/>
                <w:lang w:eastAsia="zh-CN"/>
              </w:rPr>
              <w:t>.</w:t>
            </w:r>
            <w:r w:rsidRPr="00761F63">
              <w:rPr>
                <w:rFonts w:eastAsiaTheme="minorEastAsia"/>
                <w:sz w:val="20"/>
                <w:szCs w:val="20"/>
                <w:lang w:eastAsia="zh-CN"/>
              </w:rPr>
              <w:t>9251</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62</w:t>
            </w:r>
            <w:r w:rsidR="00FE6229">
              <w:rPr>
                <w:rFonts w:eastAsiaTheme="minorEastAsia"/>
                <w:sz w:val="20"/>
                <w:szCs w:val="20"/>
                <w:lang w:eastAsia="zh-CN"/>
              </w:rPr>
              <w:t>.</w:t>
            </w:r>
            <w:r w:rsidRPr="00761F63">
              <w:rPr>
                <w:rFonts w:eastAsiaTheme="minorEastAsia"/>
                <w:sz w:val="20"/>
                <w:szCs w:val="20"/>
                <w:lang w:eastAsia="zh-CN"/>
              </w:rPr>
              <w:t>2467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125</w:t>
            </w:r>
            <w:r w:rsidR="00FE6229">
              <w:rPr>
                <w:rFonts w:eastAsiaTheme="minorEastAsia"/>
                <w:sz w:val="20"/>
                <w:szCs w:val="20"/>
                <w:lang w:eastAsia="zh-CN"/>
              </w:rPr>
              <w:t>.</w:t>
            </w:r>
            <w:r w:rsidRPr="00761F63">
              <w:rPr>
                <w:rFonts w:eastAsiaTheme="minorEastAsia"/>
                <w:sz w:val="20"/>
                <w:szCs w:val="20"/>
                <w:lang w:eastAsia="zh-CN"/>
              </w:rPr>
              <w:t>8500</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118</w:t>
            </w:r>
            <w:r w:rsidR="00FE6229">
              <w:rPr>
                <w:rFonts w:eastAsiaTheme="minorEastAsia"/>
                <w:sz w:val="20"/>
                <w:szCs w:val="20"/>
                <w:lang w:eastAsia="zh-CN"/>
              </w:rPr>
              <w:t>.</w:t>
            </w:r>
            <w:r w:rsidRPr="00761F63">
              <w:rPr>
                <w:rFonts w:eastAsiaTheme="minorEastAsia"/>
                <w:sz w:val="20"/>
                <w:szCs w:val="20"/>
                <w:lang w:eastAsia="zh-CN"/>
              </w:rPr>
              <w:t>6458</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75</w:t>
            </w:r>
            <w:r w:rsidR="00FE6229">
              <w:rPr>
                <w:rFonts w:eastAsiaTheme="minorEastAsia"/>
                <w:sz w:val="20"/>
                <w:szCs w:val="20"/>
                <w:lang w:eastAsia="zh-CN"/>
              </w:rPr>
              <w:t>.</w:t>
            </w:r>
            <w:r w:rsidRPr="00761F63">
              <w:rPr>
                <w:rFonts w:eastAsiaTheme="minorEastAsia"/>
                <w:sz w:val="20"/>
                <w:szCs w:val="20"/>
                <w:lang w:eastAsia="zh-CN"/>
              </w:rPr>
              <w:t>4307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61</w:t>
            </w:r>
            <w:r w:rsidR="00FE6229">
              <w:rPr>
                <w:rFonts w:eastAsiaTheme="minorEastAsia"/>
                <w:sz w:val="20"/>
                <w:szCs w:val="20"/>
                <w:lang w:eastAsia="zh-CN"/>
              </w:rPr>
              <w:t>.</w:t>
            </w:r>
            <w:r w:rsidRPr="00761F63">
              <w:rPr>
                <w:rFonts w:eastAsiaTheme="minorEastAsia"/>
                <w:sz w:val="20"/>
                <w:szCs w:val="20"/>
                <w:lang w:eastAsia="zh-CN"/>
              </w:rPr>
              <w:t>0578</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002510</w:t>
            </w:r>
            <w:r w:rsidRPr="00761F63">
              <w:rPr>
                <w:rFonts w:eastAsiaTheme="minorEastAsia"/>
                <w:sz w:val="20"/>
                <w:szCs w:val="20"/>
                <w:vertAlign w:val="superscript"/>
                <w:lang w:eastAsia="zh-CN"/>
              </w:rPr>
              <w:t>4</w:t>
            </w:r>
          </w:p>
        </w:tc>
      </w:tr>
      <w:tr w:rsidR="001330BA" w:rsidRPr="00761F63" w:rsidTr="007D4A3D">
        <w:trPr>
          <w:jc w:val="center"/>
        </w:trPr>
        <w:tc>
          <w:tcPr>
            <w:tcW w:w="1526" w:type="dxa"/>
            <w:vAlign w:val="center"/>
          </w:tcPr>
          <w:p w:rsidR="001330BA" w:rsidRPr="00761F63" w:rsidRDefault="003D754B" w:rsidP="001330BA">
            <w:pPr>
              <w:spacing w:line="360" w:lineRule="auto"/>
              <w:jc w:val="center"/>
              <w:rPr>
                <w:rFonts w:eastAsiaTheme="minorEastAsia"/>
                <w:bCs/>
                <w:sz w:val="20"/>
                <w:szCs w:val="20"/>
                <w:lang w:eastAsia="zh-CN"/>
              </w:rPr>
            </w:pPr>
            <w:r>
              <w:rPr>
                <w:rFonts w:eastAsiaTheme="minorEastAsia"/>
                <w:bCs/>
                <w:sz w:val="20"/>
                <w:szCs w:val="20"/>
                <w:lang w:val="en-US" w:eastAsia="zh-CN"/>
              </w:rPr>
              <w:t>E</w:t>
            </w:r>
            <w:proofErr w:type="spellStart"/>
            <w:r w:rsidRPr="003D754B">
              <w:rPr>
                <w:rFonts w:eastAsiaTheme="minorEastAsia"/>
                <w:bCs/>
                <w:sz w:val="20"/>
                <w:szCs w:val="20"/>
                <w:lang w:eastAsia="zh-CN"/>
              </w:rPr>
              <w:t>xhaustion</w:t>
            </w:r>
            <w:proofErr w:type="spellEnd"/>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627119</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w:t>
            </w:r>
            <w:r w:rsidR="00FE6229">
              <w:rPr>
                <w:rFonts w:eastAsiaTheme="minorEastAsia"/>
                <w:sz w:val="20"/>
                <w:szCs w:val="20"/>
                <w:lang w:eastAsia="zh-CN"/>
              </w:rPr>
              <w:t>.</w:t>
            </w:r>
            <w:r w:rsidRPr="00761F63">
              <w:rPr>
                <w:rFonts w:eastAsiaTheme="minorEastAsia"/>
                <w:sz w:val="20"/>
                <w:szCs w:val="20"/>
                <w:lang w:eastAsia="zh-CN"/>
              </w:rPr>
              <w:t>778602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779661</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939490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7</w:t>
            </w:r>
            <w:r w:rsidR="00FE6229">
              <w:rPr>
                <w:rFonts w:eastAsiaTheme="minorEastAsia"/>
                <w:sz w:val="20"/>
                <w:szCs w:val="20"/>
                <w:lang w:eastAsia="zh-CN"/>
              </w:rPr>
              <w:t>.</w:t>
            </w:r>
            <w:r w:rsidRPr="00761F63">
              <w:rPr>
                <w:rFonts w:eastAsiaTheme="minorEastAsia"/>
                <w:sz w:val="20"/>
                <w:szCs w:val="20"/>
                <w:lang w:eastAsia="zh-CN"/>
              </w:rPr>
              <w:t>300000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w:t>
            </w:r>
            <w:r w:rsidR="00FE6229">
              <w:rPr>
                <w:rFonts w:eastAsiaTheme="minorEastAsia"/>
                <w:sz w:val="20"/>
                <w:szCs w:val="20"/>
                <w:lang w:eastAsia="zh-CN"/>
              </w:rPr>
              <w:t>.</w:t>
            </w:r>
            <w:r w:rsidRPr="00761F63">
              <w:rPr>
                <w:rFonts w:eastAsiaTheme="minorEastAsia"/>
                <w:sz w:val="20"/>
                <w:szCs w:val="20"/>
                <w:lang w:eastAsia="zh-CN"/>
              </w:rPr>
              <w:t>878577</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000004</w:t>
            </w:r>
            <w:r w:rsidRPr="00761F63">
              <w:rPr>
                <w:rFonts w:eastAsiaTheme="minorEastAsia"/>
                <w:sz w:val="20"/>
                <w:szCs w:val="20"/>
                <w:vertAlign w:val="superscript"/>
                <w:lang w:eastAsia="zh-CN"/>
              </w:rPr>
              <w:t>1</w:t>
            </w:r>
          </w:p>
        </w:tc>
      </w:tr>
      <w:tr w:rsidR="001330BA" w:rsidRPr="00761F63" w:rsidTr="007D4A3D">
        <w:trPr>
          <w:jc w:val="center"/>
        </w:trPr>
        <w:tc>
          <w:tcPr>
            <w:tcW w:w="1526" w:type="dxa"/>
            <w:vAlign w:val="center"/>
          </w:tcPr>
          <w:p w:rsidR="001330BA" w:rsidRPr="00761F63" w:rsidRDefault="003D754B" w:rsidP="001330BA">
            <w:pPr>
              <w:spacing w:line="360" w:lineRule="auto"/>
              <w:jc w:val="center"/>
              <w:rPr>
                <w:rFonts w:eastAsiaTheme="minorEastAsia"/>
                <w:bCs/>
                <w:sz w:val="20"/>
                <w:szCs w:val="20"/>
                <w:lang w:eastAsia="zh-CN"/>
              </w:rPr>
            </w:pPr>
            <w:r>
              <w:rPr>
                <w:rFonts w:eastAsiaTheme="minorEastAsia"/>
                <w:bCs/>
                <w:sz w:val="20"/>
                <w:szCs w:val="20"/>
                <w:lang w:val="en-US" w:eastAsia="zh-CN"/>
              </w:rPr>
              <w:t>S</w:t>
            </w:r>
            <w:proofErr w:type="spellStart"/>
            <w:r w:rsidRPr="003D754B">
              <w:rPr>
                <w:rFonts w:eastAsiaTheme="minorEastAsia"/>
                <w:bCs/>
                <w:sz w:val="20"/>
                <w:szCs w:val="20"/>
                <w:lang w:eastAsia="zh-CN"/>
              </w:rPr>
              <w:t>tomach</w:t>
            </w:r>
            <w:proofErr w:type="spellEnd"/>
            <w:r w:rsidRPr="003D754B">
              <w:rPr>
                <w:rFonts w:eastAsiaTheme="minorEastAsia"/>
                <w:bCs/>
                <w:sz w:val="20"/>
                <w:szCs w:val="20"/>
                <w:lang w:eastAsia="zh-CN"/>
              </w:rPr>
              <w:t xml:space="preserve"> </w:t>
            </w:r>
            <w:proofErr w:type="spellStart"/>
            <w:r w:rsidRPr="003D754B">
              <w:rPr>
                <w:rFonts w:eastAsiaTheme="minorEastAsia"/>
                <w:bCs/>
                <w:sz w:val="20"/>
                <w:szCs w:val="20"/>
                <w:lang w:eastAsia="zh-CN"/>
              </w:rPr>
              <w:t>trouble</w:t>
            </w:r>
            <w:proofErr w:type="spellEnd"/>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237288</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962492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6</w:t>
            </w:r>
            <w:r w:rsidR="00FE6229">
              <w:rPr>
                <w:rFonts w:eastAsiaTheme="minorEastAsia"/>
                <w:sz w:val="20"/>
                <w:szCs w:val="20"/>
                <w:lang w:eastAsia="zh-CN"/>
              </w:rPr>
              <w:t>.</w:t>
            </w:r>
            <w:r w:rsidRPr="00761F63">
              <w:rPr>
                <w:rFonts w:eastAsiaTheme="minorEastAsia"/>
                <w:sz w:val="20"/>
                <w:szCs w:val="20"/>
                <w:lang w:eastAsia="zh-CN"/>
              </w:rPr>
              <w:t>016949</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785141</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4</w:t>
            </w:r>
            <w:r w:rsidR="00FE6229">
              <w:rPr>
                <w:rFonts w:eastAsiaTheme="minorEastAsia"/>
                <w:sz w:val="20"/>
                <w:szCs w:val="20"/>
                <w:lang w:eastAsia="zh-CN"/>
              </w:rPr>
              <w:t>.</w:t>
            </w:r>
            <w:r w:rsidRPr="00761F63">
              <w:rPr>
                <w:rFonts w:eastAsiaTheme="minorEastAsia"/>
                <w:sz w:val="20"/>
                <w:szCs w:val="20"/>
                <w:lang w:eastAsia="zh-CN"/>
              </w:rPr>
              <w:t>366667</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547542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149593</w:t>
            </w:r>
          </w:p>
        </w:tc>
      </w:tr>
      <w:tr w:rsidR="001330BA" w:rsidRPr="00761F63" w:rsidTr="007D4A3D">
        <w:trPr>
          <w:jc w:val="center"/>
        </w:trPr>
        <w:tc>
          <w:tcPr>
            <w:tcW w:w="1526" w:type="dxa"/>
            <w:vAlign w:val="center"/>
          </w:tcPr>
          <w:p w:rsidR="001330BA" w:rsidRPr="00761F63" w:rsidRDefault="003D754B" w:rsidP="001330BA">
            <w:pPr>
              <w:spacing w:line="360" w:lineRule="auto"/>
              <w:jc w:val="center"/>
              <w:rPr>
                <w:rFonts w:eastAsiaTheme="minorEastAsia"/>
                <w:bCs/>
                <w:sz w:val="20"/>
                <w:szCs w:val="20"/>
                <w:lang w:eastAsia="zh-CN"/>
              </w:rPr>
            </w:pPr>
            <w:r>
              <w:rPr>
                <w:rFonts w:eastAsiaTheme="minorEastAsia"/>
                <w:bCs/>
                <w:sz w:val="20"/>
                <w:szCs w:val="20"/>
                <w:lang w:val="en-US" w:eastAsia="zh-CN"/>
              </w:rPr>
              <w:t>R</w:t>
            </w:r>
            <w:r w:rsidRPr="003D754B">
              <w:rPr>
                <w:rFonts w:eastAsiaTheme="minorEastAsia"/>
                <w:bCs/>
                <w:sz w:val="20"/>
                <w:szCs w:val="20"/>
                <w:lang w:val="en-US" w:eastAsia="zh-CN"/>
              </w:rPr>
              <w:t>heumatic pains</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96610</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4</w:t>
            </w:r>
            <w:r w:rsidR="00FE6229">
              <w:rPr>
                <w:rFonts w:eastAsiaTheme="minorEastAsia"/>
                <w:sz w:val="20"/>
                <w:szCs w:val="20"/>
                <w:lang w:eastAsia="zh-CN"/>
              </w:rPr>
              <w:t>.</w:t>
            </w:r>
            <w:r w:rsidRPr="00761F63">
              <w:rPr>
                <w:rFonts w:eastAsiaTheme="minorEastAsia"/>
                <w:sz w:val="20"/>
                <w:szCs w:val="20"/>
                <w:lang w:eastAsia="zh-CN"/>
              </w:rPr>
              <w:t>820810</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8</w:t>
            </w:r>
            <w:r w:rsidR="00FE6229">
              <w:rPr>
                <w:rFonts w:eastAsiaTheme="minorEastAsia"/>
                <w:sz w:val="20"/>
                <w:szCs w:val="20"/>
                <w:lang w:eastAsia="zh-CN"/>
              </w:rPr>
              <w:t>.</w:t>
            </w:r>
            <w:r w:rsidRPr="00761F63">
              <w:rPr>
                <w:rFonts w:eastAsiaTheme="minorEastAsia"/>
                <w:sz w:val="20"/>
                <w:szCs w:val="20"/>
                <w:lang w:eastAsia="zh-CN"/>
              </w:rPr>
              <w:t>06780</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429372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10</w:t>
            </w:r>
            <w:r w:rsidR="00FE6229">
              <w:rPr>
                <w:rFonts w:eastAsiaTheme="minorEastAsia"/>
                <w:sz w:val="20"/>
                <w:szCs w:val="20"/>
                <w:lang w:eastAsia="zh-CN"/>
              </w:rPr>
              <w:t>.</w:t>
            </w:r>
            <w:r w:rsidRPr="00761F63">
              <w:rPr>
                <w:rFonts w:eastAsiaTheme="minorEastAsia"/>
                <w:sz w:val="20"/>
                <w:szCs w:val="20"/>
                <w:lang w:eastAsia="zh-CN"/>
              </w:rPr>
              <w:t>03333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5</w:t>
            </w:r>
            <w:r w:rsidR="00FE6229">
              <w:rPr>
                <w:rFonts w:eastAsiaTheme="minorEastAsia"/>
                <w:sz w:val="20"/>
                <w:szCs w:val="20"/>
                <w:lang w:eastAsia="zh-CN"/>
              </w:rPr>
              <w:t>.</w:t>
            </w:r>
            <w:r w:rsidRPr="00761F63">
              <w:rPr>
                <w:rFonts w:eastAsiaTheme="minorEastAsia"/>
                <w:sz w:val="20"/>
                <w:szCs w:val="20"/>
                <w:lang w:eastAsia="zh-CN"/>
              </w:rPr>
              <w:t>536608</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002187</w:t>
            </w:r>
            <w:r w:rsidRPr="00761F63">
              <w:rPr>
                <w:rFonts w:eastAsiaTheme="minorEastAsia"/>
                <w:sz w:val="20"/>
                <w:szCs w:val="20"/>
                <w:vertAlign w:val="superscript"/>
                <w:lang w:eastAsia="zh-CN"/>
              </w:rPr>
              <w:t>1</w:t>
            </w:r>
          </w:p>
        </w:tc>
      </w:tr>
      <w:tr w:rsidR="001330BA" w:rsidRPr="00761F63" w:rsidTr="007D4A3D">
        <w:trPr>
          <w:jc w:val="center"/>
        </w:trPr>
        <w:tc>
          <w:tcPr>
            <w:tcW w:w="1526" w:type="dxa"/>
            <w:vAlign w:val="center"/>
          </w:tcPr>
          <w:p w:rsidR="001330BA" w:rsidRPr="00761F63" w:rsidRDefault="003D754B" w:rsidP="001330BA">
            <w:pPr>
              <w:spacing w:line="360" w:lineRule="auto"/>
              <w:jc w:val="center"/>
              <w:rPr>
                <w:rFonts w:eastAsiaTheme="minorEastAsia"/>
                <w:bCs/>
                <w:sz w:val="20"/>
                <w:szCs w:val="20"/>
                <w:lang w:eastAsia="zh-CN"/>
              </w:rPr>
            </w:pPr>
            <w:r>
              <w:rPr>
                <w:rFonts w:eastAsiaTheme="minorEastAsia"/>
                <w:bCs/>
                <w:sz w:val="20"/>
                <w:szCs w:val="20"/>
                <w:lang w:val="en-US" w:eastAsia="zh-CN"/>
              </w:rPr>
              <w:t>H</w:t>
            </w:r>
            <w:proofErr w:type="spellStart"/>
            <w:r w:rsidRPr="003D754B">
              <w:rPr>
                <w:rFonts w:eastAsiaTheme="minorEastAsia"/>
                <w:bCs/>
                <w:sz w:val="20"/>
                <w:szCs w:val="20"/>
                <w:lang w:eastAsia="zh-CN"/>
              </w:rPr>
              <w:t>eart</w:t>
            </w:r>
            <w:proofErr w:type="spellEnd"/>
            <w:r w:rsidRPr="003D754B">
              <w:rPr>
                <w:rFonts w:eastAsiaTheme="minorEastAsia"/>
                <w:bCs/>
                <w:sz w:val="20"/>
                <w:szCs w:val="20"/>
                <w:lang w:eastAsia="zh-CN"/>
              </w:rPr>
              <w:t xml:space="preserve"> </w:t>
            </w:r>
            <w:proofErr w:type="spellStart"/>
            <w:r w:rsidRPr="003D754B">
              <w:rPr>
                <w:rFonts w:eastAsiaTheme="minorEastAsia"/>
                <w:bCs/>
                <w:sz w:val="20"/>
                <w:szCs w:val="20"/>
                <w:lang w:eastAsia="zh-CN"/>
              </w:rPr>
              <w:t>trouble</w:t>
            </w:r>
            <w:proofErr w:type="spellEnd"/>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w:t>
            </w:r>
            <w:r w:rsidR="00FE6229">
              <w:rPr>
                <w:rFonts w:eastAsiaTheme="minorEastAsia"/>
                <w:sz w:val="20"/>
                <w:szCs w:val="20"/>
                <w:lang w:eastAsia="zh-CN"/>
              </w:rPr>
              <w:t>.</w:t>
            </w:r>
            <w:r w:rsidRPr="00761F63">
              <w:rPr>
                <w:rFonts w:eastAsiaTheme="minorEastAsia"/>
                <w:sz w:val="20"/>
                <w:szCs w:val="20"/>
                <w:lang w:eastAsia="zh-CN"/>
              </w:rPr>
              <w:t>576271</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w:t>
            </w:r>
            <w:r w:rsidR="00FE6229">
              <w:rPr>
                <w:rFonts w:eastAsiaTheme="minorEastAsia"/>
                <w:sz w:val="20"/>
                <w:szCs w:val="20"/>
                <w:lang w:eastAsia="zh-CN"/>
              </w:rPr>
              <w:t>.</w:t>
            </w:r>
            <w:r w:rsidRPr="00761F63">
              <w:rPr>
                <w:rFonts w:eastAsiaTheme="minorEastAsia"/>
                <w:sz w:val="20"/>
                <w:szCs w:val="20"/>
                <w:lang w:eastAsia="zh-CN"/>
              </w:rPr>
              <w:t>877999</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4</w:t>
            </w:r>
            <w:r w:rsidR="00FE6229">
              <w:rPr>
                <w:rFonts w:eastAsiaTheme="minorEastAsia"/>
                <w:sz w:val="20"/>
                <w:szCs w:val="20"/>
                <w:lang w:eastAsia="zh-CN"/>
              </w:rPr>
              <w:t>.</w:t>
            </w:r>
            <w:r w:rsidRPr="00761F63">
              <w:rPr>
                <w:rFonts w:eastAsiaTheme="minorEastAsia"/>
                <w:sz w:val="20"/>
                <w:szCs w:val="20"/>
                <w:lang w:eastAsia="zh-CN"/>
              </w:rPr>
              <w:t>508475</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887969</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4</w:t>
            </w:r>
            <w:r w:rsidR="00FE6229">
              <w:rPr>
                <w:rFonts w:eastAsiaTheme="minorEastAsia"/>
                <w:sz w:val="20"/>
                <w:szCs w:val="20"/>
                <w:lang w:eastAsia="zh-CN"/>
              </w:rPr>
              <w:t>.</w:t>
            </w:r>
            <w:r w:rsidRPr="00761F63">
              <w:rPr>
                <w:rFonts w:eastAsiaTheme="minorEastAsia"/>
                <w:sz w:val="20"/>
                <w:szCs w:val="20"/>
                <w:lang w:eastAsia="zh-CN"/>
              </w:rPr>
              <w:t>633333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3</w:t>
            </w:r>
            <w:r w:rsidR="00FE6229">
              <w:rPr>
                <w:rFonts w:eastAsiaTheme="minorEastAsia"/>
                <w:sz w:val="20"/>
                <w:szCs w:val="20"/>
                <w:lang w:eastAsia="zh-CN"/>
              </w:rPr>
              <w:t>.</w:t>
            </w:r>
            <w:r w:rsidRPr="00761F63">
              <w:rPr>
                <w:rFonts w:eastAsiaTheme="minorEastAsia"/>
                <w:sz w:val="20"/>
                <w:szCs w:val="20"/>
                <w:lang w:eastAsia="zh-CN"/>
              </w:rPr>
              <w:t>809999</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004331</w:t>
            </w:r>
            <w:r w:rsidRPr="00761F63">
              <w:rPr>
                <w:rFonts w:eastAsiaTheme="minorEastAsia"/>
                <w:sz w:val="20"/>
                <w:szCs w:val="20"/>
                <w:vertAlign w:val="superscript"/>
                <w:lang w:eastAsia="zh-CN"/>
              </w:rPr>
              <w:t>2</w:t>
            </w:r>
          </w:p>
        </w:tc>
      </w:tr>
      <w:tr w:rsidR="001330BA" w:rsidRPr="00761F63" w:rsidTr="007D4A3D">
        <w:trPr>
          <w:jc w:val="center"/>
        </w:trPr>
        <w:tc>
          <w:tcPr>
            <w:tcW w:w="1526" w:type="dxa"/>
            <w:vAlign w:val="center"/>
          </w:tcPr>
          <w:p w:rsidR="001330BA" w:rsidRPr="003D754B" w:rsidRDefault="003D754B" w:rsidP="001330BA">
            <w:pPr>
              <w:spacing w:line="360" w:lineRule="auto"/>
              <w:jc w:val="center"/>
              <w:rPr>
                <w:rFonts w:eastAsiaTheme="minorEastAsia"/>
                <w:bCs/>
                <w:sz w:val="20"/>
                <w:szCs w:val="20"/>
                <w:lang w:val="en-US" w:eastAsia="zh-CN"/>
              </w:rPr>
            </w:pPr>
            <w:r>
              <w:rPr>
                <w:rFonts w:eastAsiaTheme="minorEastAsia"/>
                <w:bCs/>
                <w:sz w:val="20"/>
                <w:szCs w:val="20"/>
                <w:lang w:val="en-US" w:eastAsia="zh-CN"/>
              </w:rPr>
              <w:t>S</w:t>
            </w:r>
            <w:r w:rsidRPr="003D754B">
              <w:rPr>
                <w:rFonts w:eastAsiaTheme="minorEastAsia"/>
                <w:bCs/>
                <w:sz w:val="20"/>
                <w:szCs w:val="20"/>
                <w:lang w:val="en-US" w:eastAsia="zh-CN"/>
              </w:rPr>
              <w:t>um score of body complaints</w:t>
            </w:r>
          </w:p>
        </w:tc>
        <w:tc>
          <w:tcPr>
            <w:tcW w:w="1015"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17</w:t>
            </w:r>
            <w:r w:rsidR="00FE6229">
              <w:rPr>
                <w:rFonts w:eastAsiaTheme="minorEastAsia"/>
                <w:sz w:val="20"/>
                <w:szCs w:val="20"/>
                <w:lang w:eastAsia="zh-CN"/>
              </w:rPr>
              <w:t>.</w:t>
            </w:r>
            <w:r w:rsidRPr="00761F63">
              <w:rPr>
                <w:rFonts w:eastAsiaTheme="minorEastAsia"/>
                <w:sz w:val="20"/>
                <w:szCs w:val="20"/>
                <w:lang w:eastAsia="zh-CN"/>
              </w:rPr>
              <w:t>40678</w:t>
            </w:r>
          </w:p>
        </w:tc>
        <w:tc>
          <w:tcPr>
            <w:tcW w:w="1111"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20672</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24</w:t>
            </w:r>
            <w:r w:rsidR="00FE6229">
              <w:rPr>
                <w:rFonts w:eastAsiaTheme="minorEastAsia"/>
                <w:sz w:val="20"/>
                <w:szCs w:val="20"/>
                <w:lang w:eastAsia="zh-CN"/>
              </w:rPr>
              <w:t>.</w:t>
            </w:r>
            <w:r w:rsidRPr="00761F63">
              <w:rPr>
                <w:rFonts w:eastAsiaTheme="minorEastAsia"/>
                <w:sz w:val="20"/>
                <w:szCs w:val="20"/>
                <w:lang w:eastAsia="zh-CN"/>
              </w:rPr>
              <w:t>01695</w:t>
            </w:r>
          </w:p>
        </w:tc>
        <w:tc>
          <w:tcPr>
            <w:tcW w:w="1276"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15</w:t>
            </w:r>
            <w:r w:rsidR="00FE6229">
              <w:rPr>
                <w:rFonts w:eastAsiaTheme="minorEastAsia"/>
                <w:sz w:val="20"/>
                <w:szCs w:val="20"/>
                <w:lang w:eastAsia="zh-CN"/>
              </w:rPr>
              <w:t>.</w:t>
            </w:r>
            <w:r w:rsidRPr="00761F63">
              <w:rPr>
                <w:rFonts w:eastAsiaTheme="minorEastAsia"/>
                <w:sz w:val="20"/>
                <w:szCs w:val="20"/>
                <w:lang w:eastAsia="zh-CN"/>
              </w:rPr>
              <w:t>44009</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26</w:t>
            </w:r>
            <w:r w:rsidR="00FE6229">
              <w:rPr>
                <w:rFonts w:eastAsiaTheme="minorEastAsia"/>
                <w:sz w:val="20"/>
                <w:szCs w:val="20"/>
                <w:lang w:eastAsia="zh-CN"/>
              </w:rPr>
              <w:t>.</w:t>
            </w:r>
            <w:r w:rsidRPr="00761F63">
              <w:rPr>
                <w:rFonts w:eastAsiaTheme="minorEastAsia"/>
                <w:sz w:val="20"/>
                <w:szCs w:val="20"/>
                <w:lang w:eastAsia="zh-CN"/>
              </w:rPr>
              <w:t>53333</w:t>
            </w:r>
          </w:p>
        </w:tc>
        <w:tc>
          <w:tcPr>
            <w:tcW w:w="1134" w:type="dxa"/>
            <w:vAlign w:val="center"/>
          </w:tcPr>
          <w:p w:rsidR="001330BA" w:rsidRPr="00761F63" w:rsidRDefault="001330BA" w:rsidP="001330BA">
            <w:pPr>
              <w:spacing w:line="360" w:lineRule="auto"/>
              <w:jc w:val="center"/>
              <w:rPr>
                <w:rFonts w:eastAsiaTheme="minorEastAsia"/>
                <w:sz w:val="20"/>
                <w:szCs w:val="20"/>
                <w:lang w:eastAsia="zh-CN"/>
              </w:rPr>
            </w:pPr>
            <w:r w:rsidRPr="00761F63">
              <w:rPr>
                <w:rFonts w:eastAsiaTheme="minorEastAsia"/>
                <w:sz w:val="20"/>
                <w:szCs w:val="20"/>
                <w:lang w:eastAsia="zh-CN"/>
              </w:rPr>
              <w:t>12</w:t>
            </w:r>
            <w:r w:rsidR="00FE6229">
              <w:rPr>
                <w:rFonts w:eastAsiaTheme="minorEastAsia"/>
                <w:sz w:val="20"/>
                <w:szCs w:val="20"/>
                <w:lang w:eastAsia="zh-CN"/>
              </w:rPr>
              <w:t>.</w:t>
            </w:r>
            <w:r w:rsidRPr="00761F63">
              <w:rPr>
                <w:rFonts w:eastAsiaTheme="minorEastAsia"/>
                <w:sz w:val="20"/>
                <w:szCs w:val="20"/>
                <w:lang w:eastAsia="zh-CN"/>
              </w:rPr>
              <w:t>66473</w:t>
            </w:r>
          </w:p>
        </w:tc>
        <w:tc>
          <w:tcPr>
            <w:tcW w:w="1134" w:type="dxa"/>
            <w:vAlign w:val="center"/>
          </w:tcPr>
          <w:p w:rsidR="001330BA" w:rsidRPr="00761F63" w:rsidRDefault="001330BA" w:rsidP="001330BA">
            <w:pPr>
              <w:spacing w:line="360" w:lineRule="auto"/>
              <w:jc w:val="center"/>
              <w:rPr>
                <w:rFonts w:eastAsiaTheme="minorEastAsia"/>
                <w:sz w:val="20"/>
                <w:szCs w:val="20"/>
                <w:vertAlign w:val="superscript"/>
                <w:lang w:eastAsia="zh-CN"/>
              </w:rPr>
            </w:pPr>
            <w:r w:rsidRPr="00761F63">
              <w:rPr>
                <w:rFonts w:eastAsiaTheme="minorEastAsia"/>
                <w:sz w:val="20"/>
                <w:szCs w:val="20"/>
                <w:lang w:eastAsia="zh-CN"/>
              </w:rPr>
              <w:t>0</w:t>
            </w:r>
            <w:r w:rsidR="00FE6229">
              <w:rPr>
                <w:rFonts w:eastAsiaTheme="minorEastAsia"/>
                <w:sz w:val="20"/>
                <w:szCs w:val="20"/>
                <w:lang w:eastAsia="zh-CN"/>
              </w:rPr>
              <w:t>.</w:t>
            </w:r>
            <w:r w:rsidRPr="00761F63">
              <w:rPr>
                <w:rFonts w:eastAsiaTheme="minorEastAsia"/>
                <w:sz w:val="20"/>
                <w:szCs w:val="20"/>
                <w:lang w:eastAsia="zh-CN"/>
              </w:rPr>
              <w:t>004489</w:t>
            </w:r>
            <w:r w:rsidRPr="00761F63">
              <w:rPr>
                <w:rFonts w:eastAsiaTheme="minorEastAsia"/>
                <w:sz w:val="20"/>
                <w:szCs w:val="20"/>
                <w:vertAlign w:val="superscript"/>
                <w:lang w:eastAsia="zh-CN"/>
              </w:rPr>
              <w:t>2</w:t>
            </w:r>
          </w:p>
        </w:tc>
      </w:tr>
    </w:tbl>
    <w:p w:rsidR="001330BA" w:rsidRPr="00761F63" w:rsidRDefault="00220A8A" w:rsidP="001330BA">
      <w:pPr>
        <w:spacing w:after="0" w:line="360" w:lineRule="auto"/>
        <w:ind w:firstLine="709"/>
        <w:jc w:val="both"/>
        <w:rPr>
          <w:rFonts w:eastAsiaTheme="minorEastAsia"/>
          <w:sz w:val="20"/>
          <w:szCs w:val="20"/>
          <w:lang w:eastAsia="zh-CN"/>
        </w:rPr>
      </w:pPr>
      <w:r>
        <w:rPr>
          <w:rFonts w:eastAsiaTheme="minorEastAsia"/>
          <w:sz w:val="20"/>
          <w:szCs w:val="20"/>
          <w:lang w:val="en-US" w:eastAsia="zh-CN"/>
        </w:rPr>
        <w:t>Note</w:t>
      </w:r>
      <w:r w:rsidR="001330BA" w:rsidRPr="00761F63">
        <w:rPr>
          <w:rFonts w:eastAsiaTheme="minorEastAsia"/>
          <w:sz w:val="20"/>
          <w:szCs w:val="20"/>
          <w:lang w:eastAsia="zh-CN"/>
        </w:rPr>
        <w:t>:</w:t>
      </w:r>
    </w:p>
    <w:p w:rsidR="001330BA" w:rsidRPr="00220A8A" w:rsidRDefault="001330BA" w:rsidP="001330BA">
      <w:pPr>
        <w:spacing w:after="0" w:line="360" w:lineRule="auto"/>
        <w:ind w:firstLine="709"/>
        <w:jc w:val="both"/>
        <w:rPr>
          <w:rFonts w:eastAsiaTheme="minorEastAsia"/>
          <w:sz w:val="20"/>
          <w:szCs w:val="20"/>
          <w:lang w:val="en-US" w:eastAsia="zh-CN"/>
        </w:rPr>
      </w:pPr>
      <w:r w:rsidRPr="00220A8A">
        <w:rPr>
          <w:rFonts w:eastAsiaTheme="minorEastAsia"/>
          <w:sz w:val="20"/>
          <w:szCs w:val="20"/>
          <w:vertAlign w:val="superscript"/>
          <w:lang w:val="en-US" w:eastAsia="zh-CN"/>
        </w:rPr>
        <w:lastRenderedPageBreak/>
        <w:t>1</w:t>
      </w:r>
      <w:r w:rsidR="008B3F1D" w:rsidRPr="00220A8A">
        <w:rPr>
          <w:rFonts w:eastAsiaTheme="minorEastAsia"/>
          <w:sz w:val="20"/>
          <w:szCs w:val="20"/>
          <w:lang w:val="en-US" w:eastAsia="zh-CN"/>
        </w:rPr>
        <w:t xml:space="preserve"> ― </w:t>
      </w:r>
      <w:r w:rsidR="00220A8A">
        <w:rPr>
          <w:rFonts w:eastAsiaTheme="minorEastAsia"/>
          <w:sz w:val="20"/>
          <w:szCs w:val="20"/>
          <w:lang w:val="en-US" w:eastAsia="zh-CN"/>
        </w:rPr>
        <w:t>s</w:t>
      </w:r>
      <w:r w:rsidR="00220A8A" w:rsidRPr="00220A8A">
        <w:rPr>
          <w:rFonts w:eastAsiaTheme="minorEastAsia"/>
          <w:sz w:val="20"/>
          <w:szCs w:val="20"/>
          <w:lang w:val="en-US" w:eastAsia="zh-CN"/>
        </w:rPr>
        <w:t>tatistically significant differences</w:t>
      </w:r>
      <w:r w:rsidRPr="00220A8A">
        <w:rPr>
          <w:rFonts w:eastAsiaTheme="minorEastAsia"/>
          <w:sz w:val="20"/>
          <w:szCs w:val="20"/>
          <w:lang w:val="en-US" w:eastAsia="zh-CN"/>
        </w:rPr>
        <w:t xml:space="preserve"> (</w:t>
      </w:r>
      <w:proofErr w:type="spellStart"/>
      <w:r w:rsidRPr="00761F63">
        <w:rPr>
          <w:rFonts w:eastAsiaTheme="minorEastAsia"/>
          <w:sz w:val="20"/>
          <w:szCs w:val="20"/>
          <w:lang w:eastAsia="zh-CN"/>
        </w:rPr>
        <w:t>р</w:t>
      </w:r>
      <w:proofErr w:type="spellEnd"/>
      <w:r w:rsidRPr="00220A8A">
        <w:rPr>
          <w:rFonts w:eastAsiaTheme="minorEastAsia"/>
          <w:sz w:val="20"/>
          <w:szCs w:val="20"/>
          <w:lang w:val="en-US" w:eastAsia="zh-CN"/>
        </w:rPr>
        <w:t>&lt;0</w:t>
      </w:r>
      <w:proofErr w:type="gramStart"/>
      <w:r w:rsidRPr="00220A8A">
        <w:rPr>
          <w:rFonts w:eastAsiaTheme="minorEastAsia"/>
          <w:sz w:val="20"/>
          <w:szCs w:val="20"/>
          <w:lang w:val="en-US" w:eastAsia="zh-CN"/>
        </w:rPr>
        <w:t>,05</w:t>
      </w:r>
      <w:proofErr w:type="gramEnd"/>
      <w:r w:rsidRPr="00220A8A">
        <w:rPr>
          <w:rFonts w:eastAsiaTheme="minorEastAsia"/>
          <w:sz w:val="20"/>
          <w:szCs w:val="20"/>
          <w:lang w:val="en-US" w:eastAsia="zh-CN"/>
        </w:rPr>
        <w:t xml:space="preserve">) </w:t>
      </w:r>
      <w:r w:rsidR="00220A8A">
        <w:rPr>
          <w:rFonts w:eastAsiaTheme="minorEastAsia"/>
          <w:sz w:val="20"/>
          <w:szCs w:val="20"/>
          <w:lang w:val="en-US" w:eastAsia="zh-CN"/>
        </w:rPr>
        <w:t>between</w:t>
      </w:r>
      <w:r w:rsidRPr="00220A8A">
        <w:rPr>
          <w:rFonts w:eastAsiaTheme="minorEastAsia"/>
          <w:sz w:val="20"/>
          <w:szCs w:val="20"/>
          <w:lang w:val="en-US" w:eastAsia="zh-CN"/>
        </w:rPr>
        <w:t xml:space="preserve"> </w:t>
      </w:r>
      <w:r w:rsidR="00220A8A">
        <w:rPr>
          <w:rFonts w:eastAsiaTheme="minorEastAsia"/>
          <w:sz w:val="20"/>
          <w:szCs w:val="20"/>
          <w:lang w:val="en-US" w:eastAsia="zh-CN"/>
        </w:rPr>
        <w:t>all the groups</w:t>
      </w:r>
      <w:r w:rsidRPr="00220A8A">
        <w:rPr>
          <w:rFonts w:eastAsiaTheme="minorEastAsia"/>
          <w:sz w:val="20"/>
          <w:szCs w:val="20"/>
          <w:lang w:val="en-US" w:eastAsia="zh-CN"/>
        </w:rPr>
        <w:t>;</w:t>
      </w:r>
    </w:p>
    <w:p w:rsidR="001330BA" w:rsidRPr="00220A8A" w:rsidRDefault="001330BA" w:rsidP="001330BA">
      <w:pPr>
        <w:spacing w:after="0" w:line="360" w:lineRule="auto"/>
        <w:ind w:firstLine="709"/>
        <w:jc w:val="both"/>
        <w:rPr>
          <w:rFonts w:eastAsiaTheme="minorEastAsia"/>
          <w:sz w:val="20"/>
          <w:szCs w:val="20"/>
          <w:lang w:val="en-US" w:eastAsia="zh-CN"/>
        </w:rPr>
      </w:pPr>
      <w:r w:rsidRPr="00220A8A">
        <w:rPr>
          <w:rFonts w:eastAsiaTheme="minorEastAsia"/>
          <w:sz w:val="20"/>
          <w:szCs w:val="20"/>
          <w:vertAlign w:val="superscript"/>
          <w:lang w:val="en-US" w:eastAsia="zh-CN"/>
        </w:rPr>
        <w:t>2</w:t>
      </w:r>
      <w:r w:rsidR="008B3F1D" w:rsidRPr="00220A8A">
        <w:rPr>
          <w:rFonts w:eastAsiaTheme="minorEastAsia"/>
          <w:sz w:val="20"/>
          <w:szCs w:val="20"/>
          <w:lang w:val="en-US" w:eastAsia="zh-CN"/>
        </w:rPr>
        <w:t xml:space="preserve"> ― </w:t>
      </w:r>
      <w:r w:rsidR="00220A8A">
        <w:rPr>
          <w:rFonts w:eastAsiaTheme="minorEastAsia"/>
          <w:sz w:val="20"/>
          <w:szCs w:val="20"/>
          <w:lang w:val="en-US" w:eastAsia="zh-CN"/>
        </w:rPr>
        <w:t>s</w:t>
      </w:r>
      <w:r w:rsidR="00220A8A" w:rsidRPr="00220A8A">
        <w:rPr>
          <w:rFonts w:eastAsiaTheme="minorEastAsia"/>
          <w:sz w:val="20"/>
          <w:szCs w:val="20"/>
          <w:lang w:val="en-US" w:eastAsia="zh-CN"/>
        </w:rPr>
        <w:t xml:space="preserve">tatistically significant differences </w:t>
      </w:r>
      <w:r w:rsidRPr="00220A8A">
        <w:rPr>
          <w:rFonts w:eastAsiaTheme="minorEastAsia"/>
          <w:sz w:val="20"/>
          <w:szCs w:val="20"/>
          <w:lang w:val="en-US" w:eastAsia="zh-CN"/>
        </w:rPr>
        <w:t>(</w:t>
      </w:r>
      <w:proofErr w:type="spellStart"/>
      <w:r w:rsidRPr="00761F63">
        <w:rPr>
          <w:rFonts w:eastAsiaTheme="minorEastAsia"/>
          <w:sz w:val="20"/>
          <w:szCs w:val="20"/>
          <w:lang w:eastAsia="zh-CN"/>
        </w:rPr>
        <w:t>р</w:t>
      </w:r>
      <w:proofErr w:type="spellEnd"/>
      <w:r w:rsidRPr="00220A8A">
        <w:rPr>
          <w:rFonts w:eastAsiaTheme="minorEastAsia"/>
          <w:sz w:val="20"/>
          <w:szCs w:val="20"/>
          <w:lang w:val="en-US" w:eastAsia="zh-CN"/>
        </w:rPr>
        <w:t>&lt;0</w:t>
      </w:r>
      <w:proofErr w:type="gramStart"/>
      <w:r w:rsidRPr="00220A8A">
        <w:rPr>
          <w:rFonts w:eastAsiaTheme="minorEastAsia"/>
          <w:sz w:val="20"/>
          <w:szCs w:val="20"/>
          <w:lang w:val="en-US" w:eastAsia="zh-CN"/>
        </w:rPr>
        <w:t>,05</w:t>
      </w:r>
      <w:proofErr w:type="gramEnd"/>
      <w:r w:rsidRPr="00220A8A">
        <w:rPr>
          <w:rFonts w:eastAsiaTheme="minorEastAsia"/>
          <w:sz w:val="20"/>
          <w:szCs w:val="20"/>
          <w:lang w:val="en-US" w:eastAsia="zh-CN"/>
        </w:rPr>
        <w:t xml:space="preserve">) </w:t>
      </w:r>
      <w:r w:rsidR="00220A8A">
        <w:rPr>
          <w:rFonts w:eastAsiaTheme="minorEastAsia"/>
          <w:sz w:val="20"/>
          <w:szCs w:val="20"/>
          <w:lang w:val="en-US" w:eastAsia="zh-CN"/>
        </w:rPr>
        <w:t>between</w:t>
      </w:r>
      <w:r w:rsidR="00220A8A" w:rsidRPr="00220A8A">
        <w:rPr>
          <w:rFonts w:eastAsiaTheme="minorEastAsia"/>
          <w:sz w:val="20"/>
          <w:szCs w:val="20"/>
          <w:lang w:val="en-US" w:eastAsia="zh-CN"/>
        </w:rPr>
        <w:t xml:space="preserve"> </w:t>
      </w:r>
      <w:r w:rsidR="00220A8A">
        <w:rPr>
          <w:rFonts w:eastAsiaTheme="minorEastAsia"/>
          <w:sz w:val="20"/>
          <w:szCs w:val="20"/>
          <w:lang w:val="en-US" w:eastAsia="zh-CN"/>
        </w:rPr>
        <w:t>group 1 and</w:t>
      </w:r>
      <w:r w:rsidRPr="00220A8A">
        <w:rPr>
          <w:rFonts w:eastAsiaTheme="minorEastAsia"/>
          <w:sz w:val="20"/>
          <w:szCs w:val="20"/>
          <w:lang w:val="en-US" w:eastAsia="zh-CN"/>
        </w:rPr>
        <w:t xml:space="preserve"> </w:t>
      </w:r>
      <w:r w:rsidR="00220A8A">
        <w:rPr>
          <w:rFonts w:eastAsiaTheme="minorEastAsia"/>
          <w:sz w:val="20"/>
          <w:szCs w:val="20"/>
          <w:lang w:val="en-US" w:eastAsia="zh-CN"/>
        </w:rPr>
        <w:t>groups 2, 3</w:t>
      </w:r>
      <w:r w:rsidRPr="00220A8A">
        <w:rPr>
          <w:rFonts w:eastAsiaTheme="minorEastAsia"/>
          <w:sz w:val="20"/>
          <w:szCs w:val="20"/>
          <w:lang w:val="en-US" w:eastAsia="zh-CN"/>
        </w:rPr>
        <w:t>;</w:t>
      </w:r>
    </w:p>
    <w:p w:rsidR="001330BA" w:rsidRPr="00220A8A" w:rsidRDefault="001330BA" w:rsidP="001330BA">
      <w:pPr>
        <w:spacing w:after="0" w:line="360" w:lineRule="auto"/>
        <w:ind w:firstLine="709"/>
        <w:jc w:val="both"/>
        <w:rPr>
          <w:rFonts w:eastAsiaTheme="minorEastAsia"/>
          <w:sz w:val="20"/>
          <w:szCs w:val="20"/>
          <w:lang w:val="en-US" w:eastAsia="zh-CN"/>
        </w:rPr>
      </w:pPr>
      <w:r w:rsidRPr="00220A8A">
        <w:rPr>
          <w:rFonts w:eastAsiaTheme="minorEastAsia"/>
          <w:sz w:val="20"/>
          <w:szCs w:val="20"/>
          <w:vertAlign w:val="superscript"/>
          <w:lang w:val="en-US" w:eastAsia="zh-CN"/>
        </w:rPr>
        <w:t>4</w:t>
      </w:r>
      <w:r w:rsidR="008B3F1D" w:rsidRPr="00220A8A">
        <w:rPr>
          <w:rFonts w:eastAsiaTheme="minorEastAsia"/>
          <w:sz w:val="20"/>
          <w:szCs w:val="20"/>
          <w:lang w:val="en-US" w:eastAsia="zh-CN"/>
        </w:rPr>
        <w:t xml:space="preserve"> ― </w:t>
      </w:r>
      <w:r w:rsidR="00220A8A">
        <w:rPr>
          <w:rFonts w:eastAsiaTheme="minorEastAsia"/>
          <w:sz w:val="20"/>
          <w:szCs w:val="20"/>
          <w:lang w:val="en-US" w:eastAsia="zh-CN"/>
        </w:rPr>
        <w:t>s</w:t>
      </w:r>
      <w:r w:rsidR="00220A8A" w:rsidRPr="00220A8A">
        <w:rPr>
          <w:rFonts w:eastAsiaTheme="minorEastAsia"/>
          <w:sz w:val="20"/>
          <w:szCs w:val="20"/>
          <w:lang w:val="en-US" w:eastAsia="zh-CN"/>
        </w:rPr>
        <w:t xml:space="preserve">tatistically significant differences </w:t>
      </w:r>
      <w:r w:rsidRPr="00220A8A">
        <w:rPr>
          <w:rFonts w:eastAsiaTheme="minorEastAsia"/>
          <w:sz w:val="20"/>
          <w:szCs w:val="20"/>
          <w:lang w:val="en-US" w:eastAsia="zh-CN"/>
        </w:rPr>
        <w:t>(</w:t>
      </w:r>
      <w:proofErr w:type="spellStart"/>
      <w:r w:rsidRPr="00761F63">
        <w:rPr>
          <w:rFonts w:eastAsiaTheme="minorEastAsia"/>
          <w:sz w:val="20"/>
          <w:szCs w:val="20"/>
          <w:lang w:eastAsia="zh-CN"/>
        </w:rPr>
        <w:t>р</w:t>
      </w:r>
      <w:proofErr w:type="spellEnd"/>
      <w:r w:rsidRPr="00220A8A">
        <w:rPr>
          <w:rFonts w:eastAsiaTheme="minorEastAsia"/>
          <w:sz w:val="20"/>
          <w:szCs w:val="20"/>
          <w:lang w:val="en-US" w:eastAsia="zh-CN"/>
        </w:rPr>
        <w:t>&lt;0</w:t>
      </w:r>
      <w:proofErr w:type="gramStart"/>
      <w:r w:rsidRPr="00220A8A">
        <w:rPr>
          <w:rFonts w:eastAsiaTheme="minorEastAsia"/>
          <w:sz w:val="20"/>
          <w:szCs w:val="20"/>
          <w:lang w:val="en-US" w:eastAsia="zh-CN"/>
        </w:rPr>
        <w:t>,05</w:t>
      </w:r>
      <w:proofErr w:type="gramEnd"/>
      <w:r w:rsidRPr="00220A8A">
        <w:rPr>
          <w:rFonts w:eastAsiaTheme="minorEastAsia"/>
          <w:sz w:val="20"/>
          <w:szCs w:val="20"/>
          <w:lang w:val="en-US" w:eastAsia="zh-CN"/>
        </w:rPr>
        <w:t xml:space="preserve">) </w:t>
      </w:r>
      <w:r w:rsidR="00220A8A">
        <w:rPr>
          <w:rFonts w:eastAsiaTheme="minorEastAsia"/>
          <w:sz w:val="20"/>
          <w:szCs w:val="20"/>
          <w:lang w:val="en-US" w:eastAsia="zh-CN"/>
        </w:rPr>
        <w:t>between</w:t>
      </w:r>
      <w:r w:rsidR="00220A8A" w:rsidRPr="00220A8A">
        <w:rPr>
          <w:rFonts w:eastAsiaTheme="minorEastAsia"/>
          <w:sz w:val="20"/>
          <w:szCs w:val="20"/>
          <w:lang w:val="en-US" w:eastAsia="zh-CN"/>
        </w:rPr>
        <w:t xml:space="preserve"> </w:t>
      </w:r>
      <w:r w:rsidR="00220A8A">
        <w:rPr>
          <w:rFonts w:eastAsiaTheme="minorEastAsia"/>
          <w:sz w:val="20"/>
          <w:szCs w:val="20"/>
          <w:lang w:val="en-US" w:eastAsia="zh-CN"/>
        </w:rPr>
        <w:t>group 2 and</w:t>
      </w:r>
      <w:r w:rsidR="00220A8A" w:rsidRPr="00220A8A">
        <w:rPr>
          <w:rFonts w:eastAsiaTheme="minorEastAsia"/>
          <w:sz w:val="20"/>
          <w:szCs w:val="20"/>
          <w:lang w:val="en-US" w:eastAsia="zh-CN"/>
        </w:rPr>
        <w:t xml:space="preserve"> </w:t>
      </w:r>
      <w:r w:rsidR="00220A8A">
        <w:rPr>
          <w:rFonts w:eastAsiaTheme="minorEastAsia"/>
          <w:sz w:val="20"/>
          <w:szCs w:val="20"/>
          <w:lang w:val="en-US" w:eastAsia="zh-CN"/>
        </w:rPr>
        <w:t>groups 1, 3</w:t>
      </w:r>
      <w:r w:rsidRPr="00220A8A">
        <w:rPr>
          <w:rFonts w:eastAsiaTheme="minorEastAsia"/>
          <w:sz w:val="20"/>
          <w:szCs w:val="20"/>
          <w:lang w:val="en-US" w:eastAsia="zh-CN"/>
        </w:rPr>
        <w:t>;</w:t>
      </w:r>
    </w:p>
    <w:p w:rsidR="001330BA" w:rsidRPr="00220A8A" w:rsidRDefault="001330BA" w:rsidP="001330BA">
      <w:pPr>
        <w:spacing w:after="0" w:line="360" w:lineRule="auto"/>
        <w:ind w:firstLine="709"/>
        <w:jc w:val="both"/>
        <w:rPr>
          <w:rFonts w:eastAsiaTheme="minorEastAsia"/>
          <w:sz w:val="20"/>
          <w:szCs w:val="20"/>
          <w:lang w:val="en-US" w:eastAsia="zh-CN"/>
        </w:rPr>
      </w:pPr>
      <w:r w:rsidRPr="00220A8A">
        <w:rPr>
          <w:rFonts w:eastAsiaTheme="minorEastAsia"/>
          <w:sz w:val="20"/>
          <w:szCs w:val="20"/>
          <w:vertAlign w:val="superscript"/>
          <w:lang w:val="en-US" w:eastAsia="zh-CN"/>
        </w:rPr>
        <w:t>5</w:t>
      </w:r>
      <w:r w:rsidR="008B3F1D" w:rsidRPr="00220A8A">
        <w:rPr>
          <w:rFonts w:eastAsiaTheme="minorEastAsia"/>
          <w:sz w:val="20"/>
          <w:szCs w:val="20"/>
          <w:lang w:val="en-US" w:eastAsia="zh-CN"/>
        </w:rPr>
        <w:t xml:space="preserve"> ― </w:t>
      </w:r>
      <w:r w:rsidR="00220A8A">
        <w:rPr>
          <w:rFonts w:eastAsiaTheme="minorEastAsia"/>
          <w:sz w:val="20"/>
          <w:szCs w:val="20"/>
          <w:lang w:val="en-US" w:eastAsia="zh-CN"/>
        </w:rPr>
        <w:t>s</w:t>
      </w:r>
      <w:r w:rsidR="00220A8A" w:rsidRPr="00220A8A">
        <w:rPr>
          <w:rFonts w:eastAsiaTheme="minorEastAsia"/>
          <w:sz w:val="20"/>
          <w:szCs w:val="20"/>
          <w:lang w:val="en-US" w:eastAsia="zh-CN"/>
        </w:rPr>
        <w:t xml:space="preserve">tatistically significant differences </w:t>
      </w:r>
      <w:r w:rsidRPr="00220A8A">
        <w:rPr>
          <w:rFonts w:eastAsiaTheme="minorEastAsia"/>
          <w:sz w:val="20"/>
          <w:szCs w:val="20"/>
          <w:lang w:val="en-US" w:eastAsia="zh-CN"/>
        </w:rPr>
        <w:t>(</w:t>
      </w:r>
      <w:proofErr w:type="spellStart"/>
      <w:r w:rsidRPr="00761F63">
        <w:rPr>
          <w:rFonts w:eastAsiaTheme="minorEastAsia"/>
          <w:sz w:val="20"/>
          <w:szCs w:val="20"/>
          <w:lang w:eastAsia="zh-CN"/>
        </w:rPr>
        <w:t>р</w:t>
      </w:r>
      <w:proofErr w:type="spellEnd"/>
      <w:r w:rsidRPr="00220A8A">
        <w:rPr>
          <w:rFonts w:eastAsiaTheme="minorEastAsia"/>
          <w:sz w:val="20"/>
          <w:szCs w:val="20"/>
          <w:lang w:val="en-US" w:eastAsia="zh-CN"/>
        </w:rPr>
        <w:t>&lt;0</w:t>
      </w:r>
      <w:proofErr w:type="gramStart"/>
      <w:r w:rsidRPr="00220A8A">
        <w:rPr>
          <w:rFonts w:eastAsiaTheme="minorEastAsia"/>
          <w:sz w:val="20"/>
          <w:szCs w:val="20"/>
          <w:lang w:val="en-US" w:eastAsia="zh-CN"/>
        </w:rPr>
        <w:t>,05</w:t>
      </w:r>
      <w:proofErr w:type="gramEnd"/>
      <w:r w:rsidRPr="00220A8A">
        <w:rPr>
          <w:rFonts w:eastAsiaTheme="minorEastAsia"/>
          <w:sz w:val="20"/>
          <w:szCs w:val="20"/>
          <w:lang w:val="en-US" w:eastAsia="zh-CN"/>
        </w:rPr>
        <w:t xml:space="preserve">) </w:t>
      </w:r>
      <w:r w:rsidR="00220A8A">
        <w:rPr>
          <w:rFonts w:eastAsiaTheme="minorEastAsia"/>
          <w:sz w:val="20"/>
          <w:szCs w:val="20"/>
          <w:lang w:val="en-US" w:eastAsia="zh-CN"/>
        </w:rPr>
        <w:t>between</w:t>
      </w:r>
      <w:r w:rsidR="00220A8A" w:rsidRPr="00220A8A">
        <w:rPr>
          <w:rFonts w:eastAsiaTheme="minorEastAsia"/>
          <w:sz w:val="20"/>
          <w:szCs w:val="20"/>
          <w:lang w:val="en-US" w:eastAsia="zh-CN"/>
        </w:rPr>
        <w:t xml:space="preserve"> </w:t>
      </w:r>
      <w:r w:rsidR="00220A8A">
        <w:rPr>
          <w:rFonts w:eastAsiaTheme="minorEastAsia"/>
          <w:sz w:val="20"/>
          <w:szCs w:val="20"/>
          <w:lang w:val="en-US" w:eastAsia="zh-CN"/>
        </w:rPr>
        <w:t>group 1 and</w:t>
      </w:r>
      <w:r w:rsidR="00220A8A" w:rsidRPr="00220A8A">
        <w:rPr>
          <w:rFonts w:eastAsiaTheme="minorEastAsia"/>
          <w:sz w:val="20"/>
          <w:szCs w:val="20"/>
          <w:lang w:val="en-US" w:eastAsia="zh-CN"/>
        </w:rPr>
        <w:t xml:space="preserve"> </w:t>
      </w:r>
      <w:r w:rsidR="00220A8A">
        <w:rPr>
          <w:rFonts w:eastAsiaTheme="minorEastAsia"/>
          <w:sz w:val="20"/>
          <w:szCs w:val="20"/>
          <w:lang w:val="en-US" w:eastAsia="zh-CN"/>
        </w:rPr>
        <w:t>group 2</w:t>
      </w:r>
      <w:r w:rsidRPr="00220A8A">
        <w:rPr>
          <w:rFonts w:eastAsiaTheme="minorEastAsia"/>
          <w:sz w:val="20"/>
          <w:szCs w:val="20"/>
          <w:lang w:val="en-US" w:eastAsia="zh-CN"/>
        </w:rPr>
        <w:t>.</w:t>
      </w:r>
    </w:p>
    <w:p w:rsidR="001330BA" w:rsidRPr="00761F63" w:rsidRDefault="001330BA" w:rsidP="001330BA">
      <w:pPr>
        <w:spacing w:after="0" w:line="360" w:lineRule="auto"/>
        <w:ind w:firstLine="709"/>
        <w:jc w:val="both"/>
        <w:rPr>
          <w:rFonts w:eastAsiaTheme="minorEastAsia"/>
          <w:sz w:val="28"/>
          <w:szCs w:val="28"/>
          <w:lang w:eastAsia="zh-CN"/>
        </w:rPr>
      </w:pPr>
    </w:p>
    <w:p w:rsidR="00F20819" w:rsidRPr="00F20819" w:rsidRDefault="00F20819"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Research data</w:t>
      </w:r>
      <w:r w:rsidRPr="00F20819">
        <w:rPr>
          <w:rFonts w:eastAsiaTheme="minorEastAsia"/>
          <w:sz w:val="28"/>
          <w:szCs w:val="28"/>
          <w:lang w:val="en-US" w:eastAsia="zh-CN"/>
        </w:rPr>
        <w:t xml:space="preserve"> indicate that patients with </w:t>
      </w:r>
      <w:r>
        <w:rPr>
          <w:rFonts w:eastAsiaTheme="minorEastAsia"/>
          <w:sz w:val="28"/>
          <w:szCs w:val="28"/>
          <w:lang w:val="en-US" w:eastAsia="zh-CN"/>
        </w:rPr>
        <w:t>ASH</w:t>
      </w:r>
      <w:r w:rsidRPr="00F20819">
        <w:rPr>
          <w:rFonts w:eastAsiaTheme="minorEastAsia"/>
          <w:sz w:val="28"/>
          <w:szCs w:val="28"/>
          <w:lang w:val="en-US" w:eastAsia="zh-CN"/>
        </w:rPr>
        <w:t xml:space="preserve"> feel satisfactorily, despite the clinical and laboratory changes. Therefore, we often see these patients for the first time at the stage of severe </w:t>
      </w:r>
      <w:r>
        <w:rPr>
          <w:rFonts w:eastAsiaTheme="minorEastAsia"/>
          <w:sz w:val="28"/>
          <w:szCs w:val="28"/>
          <w:lang w:val="en-US" w:eastAsia="zh-CN"/>
        </w:rPr>
        <w:t xml:space="preserve">ALD </w:t>
      </w:r>
      <w:r w:rsidRPr="00F20819">
        <w:rPr>
          <w:rFonts w:eastAsiaTheme="minorEastAsia"/>
          <w:sz w:val="28"/>
          <w:szCs w:val="28"/>
          <w:lang w:val="en-US" w:eastAsia="zh-CN"/>
        </w:rPr>
        <w:t xml:space="preserve">complications </w:t>
      </w:r>
      <w:r>
        <w:rPr>
          <w:rFonts w:eastAsiaTheme="minorEastAsia"/>
          <w:sz w:val="28"/>
          <w:szCs w:val="28"/>
          <w:lang w:val="en-US" w:eastAsia="zh-CN"/>
        </w:rPr>
        <w:t>―</w:t>
      </w:r>
      <w:r w:rsidRPr="00F20819">
        <w:rPr>
          <w:rFonts w:eastAsiaTheme="minorEastAsia"/>
          <w:sz w:val="28"/>
          <w:szCs w:val="28"/>
          <w:lang w:val="en-US" w:eastAsia="zh-CN"/>
        </w:rPr>
        <w:t xml:space="preserve"> </w:t>
      </w:r>
      <w:proofErr w:type="spellStart"/>
      <w:r w:rsidRPr="00F20819">
        <w:rPr>
          <w:rFonts w:eastAsiaTheme="minorEastAsia"/>
          <w:sz w:val="28"/>
          <w:szCs w:val="28"/>
          <w:lang w:val="en-US" w:eastAsia="zh-CN"/>
        </w:rPr>
        <w:t>ascites</w:t>
      </w:r>
      <w:proofErr w:type="spellEnd"/>
      <w:r w:rsidRPr="00F20819">
        <w:rPr>
          <w:rFonts w:eastAsiaTheme="minorEastAsia"/>
          <w:sz w:val="28"/>
          <w:szCs w:val="28"/>
          <w:lang w:val="en-US" w:eastAsia="zh-CN"/>
        </w:rPr>
        <w:t xml:space="preserve">, bleeding from </w:t>
      </w:r>
      <w:proofErr w:type="spellStart"/>
      <w:r w:rsidRPr="00F20819">
        <w:rPr>
          <w:rFonts w:eastAsiaTheme="minorEastAsia"/>
          <w:sz w:val="28"/>
          <w:szCs w:val="28"/>
          <w:lang w:val="en-US" w:eastAsia="zh-CN"/>
        </w:rPr>
        <w:t>varices</w:t>
      </w:r>
      <w:proofErr w:type="spellEnd"/>
      <w:r w:rsidRPr="00F20819">
        <w:rPr>
          <w:rFonts w:eastAsiaTheme="minorEastAsia"/>
          <w:sz w:val="28"/>
          <w:szCs w:val="28"/>
          <w:lang w:val="en-US" w:eastAsia="zh-CN"/>
        </w:rPr>
        <w:t xml:space="preserve"> of the esoph</w:t>
      </w:r>
      <w:r>
        <w:rPr>
          <w:rFonts w:eastAsiaTheme="minorEastAsia"/>
          <w:sz w:val="28"/>
          <w:szCs w:val="28"/>
          <w:lang w:val="en-US" w:eastAsia="zh-CN"/>
        </w:rPr>
        <w:t>agus and the stomach or colon, hepatic encephalopathy</w:t>
      </w:r>
      <w:r w:rsidRPr="00F20819">
        <w:rPr>
          <w:rFonts w:eastAsiaTheme="minorEastAsia"/>
          <w:sz w:val="28"/>
          <w:szCs w:val="28"/>
          <w:lang w:val="en-US" w:eastAsia="zh-CN"/>
        </w:rPr>
        <w:t xml:space="preserve">, </w:t>
      </w:r>
      <w:r>
        <w:rPr>
          <w:rFonts w:eastAsiaTheme="minorEastAsia"/>
          <w:sz w:val="28"/>
          <w:szCs w:val="28"/>
          <w:lang w:val="en-US" w:eastAsia="zh-CN"/>
        </w:rPr>
        <w:t>etc. A</w:t>
      </w:r>
      <w:r w:rsidRPr="00F20819">
        <w:rPr>
          <w:rFonts w:eastAsiaTheme="minorEastAsia"/>
          <w:sz w:val="28"/>
          <w:szCs w:val="28"/>
          <w:lang w:val="en-US" w:eastAsia="zh-CN"/>
        </w:rPr>
        <w:t xml:space="preserve">lcohol </w:t>
      </w:r>
      <w:r>
        <w:rPr>
          <w:rFonts w:eastAsiaTheme="minorEastAsia"/>
          <w:sz w:val="28"/>
          <w:szCs w:val="28"/>
          <w:lang w:val="en-US" w:eastAsia="zh-CN"/>
        </w:rPr>
        <w:t>effect</w:t>
      </w:r>
      <w:r w:rsidRPr="00F20819">
        <w:rPr>
          <w:rFonts w:eastAsiaTheme="minorEastAsia"/>
          <w:sz w:val="28"/>
          <w:szCs w:val="28"/>
          <w:lang w:val="en-US" w:eastAsia="zh-CN"/>
        </w:rPr>
        <w:t xml:space="preserve"> on the central nervous system </w:t>
      </w:r>
      <w:r>
        <w:rPr>
          <w:rFonts w:eastAsiaTheme="minorEastAsia"/>
          <w:sz w:val="28"/>
          <w:szCs w:val="28"/>
          <w:lang w:val="en-US" w:eastAsia="zh-CN"/>
        </w:rPr>
        <w:t xml:space="preserve">is </w:t>
      </w:r>
      <w:r w:rsidRPr="00F20819">
        <w:rPr>
          <w:rFonts w:eastAsiaTheme="minorEastAsia"/>
          <w:sz w:val="28"/>
          <w:szCs w:val="28"/>
          <w:lang w:val="en-US" w:eastAsia="zh-CN"/>
        </w:rPr>
        <w:t>so insidious th</w:t>
      </w:r>
      <w:r>
        <w:rPr>
          <w:rFonts w:eastAsiaTheme="minorEastAsia"/>
          <w:sz w:val="28"/>
          <w:szCs w:val="28"/>
          <w:lang w:val="en-US" w:eastAsia="zh-CN"/>
        </w:rPr>
        <w:t xml:space="preserve">at, besides severe liver disease, </w:t>
      </w:r>
      <w:r w:rsidRPr="00F20819">
        <w:rPr>
          <w:rFonts w:eastAsiaTheme="minorEastAsia"/>
          <w:sz w:val="28"/>
          <w:szCs w:val="28"/>
          <w:lang w:val="en-US" w:eastAsia="zh-CN"/>
        </w:rPr>
        <w:t>patients do</w:t>
      </w:r>
      <w:r>
        <w:rPr>
          <w:rFonts w:eastAsiaTheme="minorEastAsia"/>
          <w:sz w:val="28"/>
          <w:szCs w:val="28"/>
          <w:lang w:val="en-US" w:eastAsia="zh-CN"/>
        </w:rPr>
        <w:t>n’t "</w:t>
      </w:r>
      <w:r w:rsidRPr="00F20819">
        <w:rPr>
          <w:rFonts w:eastAsiaTheme="minorEastAsia"/>
          <w:sz w:val="28"/>
          <w:szCs w:val="28"/>
          <w:lang w:val="en-US" w:eastAsia="zh-CN"/>
        </w:rPr>
        <w:t xml:space="preserve">notice" </w:t>
      </w:r>
      <w:r>
        <w:rPr>
          <w:rFonts w:eastAsiaTheme="minorEastAsia"/>
          <w:sz w:val="28"/>
          <w:szCs w:val="28"/>
          <w:lang w:val="en-US" w:eastAsia="zh-CN"/>
        </w:rPr>
        <w:t>the suffering of the myocardium</w:t>
      </w:r>
      <w:r w:rsidRPr="00F20819">
        <w:rPr>
          <w:rFonts w:eastAsiaTheme="minorEastAsia"/>
          <w:sz w:val="28"/>
          <w:szCs w:val="28"/>
          <w:lang w:val="en-US" w:eastAsia="zh-CN"/>
        </w:rPr>
        <w:t>, kidney</w:t>
      </w:r>
      <w:r>
        <w:rPr>
          <w:rFonts w:eastAsiaTheme="minorEastAsia"/>
          <w:sz w:val="28"/>
          <w:szCs w:val="28"/>
          <w:lang w:val="en-US" w:eastAsia="zh-CN"/>
        </w:rPr>
        <w:t>s</w:t>
      </w:r>
      <w:r w:rsidRPr="00F20819">
        <w:rPr>
          <w:rFonts w:eastAsiaTheme="minorEastAsia"/>
          <w:sz w:val="28"/>
          <w:szCs w:val="28"/>
          <w:lang w:val="en-US" w:eastAsia="zh-CN"/>
        </w:rPr>
        <w:t>, musculoskeletal and peripheral nervous system</w:t>
      </w:r>
      <w:r>
        <w:rPr>
          <w:rFonts w:eastAsiaTheme="minorEastAsia"/>
          <w:sz w:val="28"/>
          <w:szCs w:val="28"/>
          <w:lang w:val="en-US" w:eastAsia="zh-CN"/>
        </w:rPr>
        <w:t>s, and other systems and organs</w:t>
      </w:r>
      <w:r w:rsidRPr="00F20819">
        <w:rPr>
          <w:rFonts w:eastAsiaTheme="minorEastAsia"/>
          <w:sz w:val="28"/>
          <w:szCs w:val="28"/>
          <w:lang w:val="en-US" w:eastAsia="zh-CN"/>
        </w:rPr>
        <w:t xml:space="preserve">. Another dose of ethanol- drink eliminates all manifestations of </w:t>
      </w:r>
      <w:r>
        <w:rPr>
          <w:rFonts w:eastAsiaTheme="minorEastAsia"/>
          <w:sz w:val="28"/>
          <w:szCs w:val="28"/>
          <w:lang w:val="en-US" w:eastAsia="zh-CN"/>
        </w:rPr>
        <w:t xml:space="preserve">the </w:t>
      </w:r>
      <w:r w:rsidRPr="00F20819">
        <w:rPr>
          <w:rFonts w:eastAsiaTheme="minorEastAsia"/>
          <w:sz w:val="28"/>
          <w:szCs w:val="28"/>
          <w:lang w:val="en-US" w:eastAsia="zh-CN"/>
        </w:rPr>
        <w:t xml:space="preserve">alcoholism </w:t>
      </w:r>
      <w:r>
        <w:rPr>
          <w:rFonts w:eastAsiaTheme="minorEastAsia"/>
          <w:sz w:val="28"/>
          <w:szCs w:val="28"/>
          <w:lang w:val="en-US" w:eastAsia="zh-CN"/>
        </w:rPr>
        <w:t>as a severe systemic disease</w:t>
      </w:r>
      <w:r w:rsidRPr="00F20819">
        <w:rPr>
          <w:rFonts w:eastAsiaTheme="minorEastAsia"/>
          <w:sz w:val="28"/>
          <w:szCs w:val="28"/>
          <w:lang w:val="en-US" w:eastAsia="zh-CN"/>
        </w:rPr>
        <w:t xml:space="preserve">, determining </w:t>
      </w:r>
      <w:r>
        <w:rPr>
          <w:rFonts w:eastAsiaTheme="minorEastAsia"/>
          <w:sz w:val="28"/>
          <w:szCs w:val="28"/>
          <w:lang w:val="en-US" w:eastAsia="zh-CN"/>
        </w:rPr>
        <w:t>patient’s</w:t>
      </w:r>
      <w:r w:rsidRPr="00F20819">
        <w:rPr>
          <w:rFonts w:eastAsiaTheme="minorEastAsia"/>
          <w:sz w:val="28"/>
          <w:szCs w:val="28"/>
          <w:lang w:val="en-US" w:eastAsia="zh-CN"/>
        </w:rPr>
        <w:t xml:space="preserve"> good mood and well-being. At the same time the disease progresse</w:t>
      </w:r>
      <w:r>
        <w:rPr>
          <w:rFonts w:eastAsiaTheme="minorEastAsia"/>
          <w:sz w:val="28"/>
          <w:szCs w:val="28"/>
          <w:lang w:val="en-US" w:eastAsia="zh-CN"/>
        </w:rPr>
        <w:t>s, liver lesion becomes heavier</w:t>
      </w:r>
      <w:r w:rsidRPr="00F20819">
        <w:rPr>
          <w:rFonts w:eastAsiaTheme="minorEastAsia"/>
          <w:sz w:val="28"/>
          <w:szCs w:val="28"/>
          <w:lang w:val="en-US" w:eastAsia="zh-CN"/>
        </w:rPr>
        <w:t xml:space="preserve">. </w:t>
      </w:r>
      <w:r>
        <w:rPr>
          <w:rFonts w:eastAsiaTheme="minorEastAsia"/>
          <w:sz w:val="28"/>
          <w:szCs w:val="28"/>
          <w:lang w:val="en-US" w:eastAsia="zh-CN"/>
        </w:rPr>
        <w:t>ALD</w:t>
      </w:r>
      <w:r w:rsidRPr="00F20819">
        <w:rPr>
          <w:rFonts w:eastAsiaTheme="minorEastAsia"/>
          <w:sz w:val="28"/>
          <w:szCs w:val="28"/>
          <w:lang w:val="en-US" w:eastAsia="zh-CN"/>
        </w:rPr>
        <w:t xml:space="preserve"> problem</w:t>
      </w:r>
      <w:r>
        <w:rPr>
          <w:rFonts w:eastAsiaTheme="minorEastAsia"/>
          <w:sz w:val="28"/>
          <w:szCs w:val="28"/>
          <w:lang w:val="en-US" w:eastAsia="zh-CN"/>
        </w:rPr>
        <w:t>,</w:t>
      </w:r>
      <w:r w:rsidRPr="00F20819">
        <w:rPr>
          <w:rFonts w:eastAsiaTheme="minorEastAsia"/>
          <w:sz w:val="28"/>
          <w:szCs w:val="28"/>
          <w:lang w:val="en-US" w:eastAsia="zh-CN"/>
        </w:rPr>
        <w:t xml:space="preserve"> as </w:t>
      </w:r>
      <w:r>
        <w:rPr>
          <w:rFonts w:eastAsiaTheme="minorEastAsia"/>
          <w:sz w:val="28"/>
          <w:szCs w:val="28"/>
          <w:lang w:val="en-US" w:eastAsia="zh-CN"/>
        </w:rPr>
        <w:t xml:space="preserve">well as </w:t>
      </w:r>
      <w:r w:rsidRPr="00F20819">
        <w:rPr>
          <w:rFonts w:eastAsiaTheme="minorEastAsia"/>
          <w:sz w:val="28"/>
          <w:szCs w:val="28"/>
          <w:lang w:val="en-US" w:eastAsia="zh-CN"/>
        </w:rPr>
        <w:t xml:space="preserve">alcoholism, </w:t>
      </w:r>
      <w:r w:rsidR="0027436E">
        <w:rPr>
          <w:rFonts w:eastAsiaTheme="minorEastAsia"/>
          <w:sz w:val="28"/>
          <w:szCs w:val="28"/>
          <w:lang w:val="en-US" w:eastAsia="zh-CN"/>
        </w:rPr>
        <w:t>went</w:t>
      </w:r>
      <w:r w:rsidRPr="00F20819">
        <w:rPr>
          <w:rFonts w:eastAsiaTheme="minorEastAsia"/>
          <w:sz w:val="28"/>
          <w:szCs w:val="28"/>
          <w:lang w:val="en-US" w:eastAsia="zh-CN"/>
        </w:rPr>
        <w:t xml:space="preserve"> beyond the medical </w:t>
      </w:r>
      <w:r>
        <w:rPr>
          <w:rFonts w:eastAsiaTheme="minorEastAsia"/>
          <w:sz w:val="28"/>
          <w:szCs w:val="28"/>
          <w:lang w:val="en-US" w:eastAsia="zh-CN"/>
        </w:rPr>
        <w:t>circle</w:t>
      </w:r>
      <w:r w:rsidR="0027436E">
        <w:rPr>
          <w:rFonts w:eastAsiaTheme="minorEastAsia"/>
          <w:sz w:val="28"/>
          <w:szCs w:val="28"/>
          <w:lang w:val="en-US" w:eastAsia="zh-CN"/>
        </w:rPr>
        <w:t xml:space="preserve"> long time ago</w:t>
      </w:r>
      <w:r w:rsidRPr="00F20819">
        <w:rPr>
          <w:rFonts w:eastAsiaTheme="minorEastAsia"/>
          <w:sz w:val="28"/>
          <w:szCs w:val="28"/>
          <w:lang w:val="en-US" w:eastAsia="zh-CN"/>
        </w:rPr>
        <w:t xml:space="preserve">. These patients should be treated not </w:t>
      </w:r>
      <w:r w:rsidR="0027436E">
        <w:rPr>
          <w:rFonts w:eastAsiaTheme="minorEastAsia"/>
          <w:sz w:val="28"/>
          <w:szCs w:val="28"/>
          <w:lang w:val="en-US" w:eastAsia="zh-CN"/>
        </w:rPr>
        <w:t>like</w:t>
      </w:r>
      <w:r w:rsidRPr="00F20819">
        <w:rPr>
          <w:rFonts w:eastAsiaTheme="minorEastAsia"/>
          <w:sz w:val="28"/>
          <w:szCs w:val="28"/>
          <w:lang w:val="en-US" w:eastAsia="zh-CN"/>
        </w:rPr>
        <w:t xml:space="preserve"> </w:t>
      </w:r>
      <w:r w:rsidR="0027436E">
        <w:rPr>
          <w:rFonts w:eastAsiaTheme="minorEastAsia"/>
          <w:sz w:val="28"/>
          <w:szCs w:val="28"/>
          <w:lang w:val="en-US" w:eastAsia="zh-CN"/>
        </w:rPr>
        <w:t>criminals but as seriously ill persons</w:t>
      </w:r>
      <w:r w:rsidRPr="00F20819">
        <w:rPr>
          <w:rFonts w:eastAsiaTheme="minorEastAsia"/>
          <w:sz w:val="28"/>
          <w:szCs w:val="28"/>
          <w:lang w:val="en-US" w:eastAsia="zh-CN"/>
        </w:rPr>
        <w:t xml:space="preserve"> </w:t>
      </w:r>
      <w:r w:rsidR="0027436E">
        <w:rPr>
          <w:rFonts w:eastAsiaTheme="minorEastAsia"/>
          <w:sz w:val="28"/>
          <w:szCs w:val="28"/>
          <w:lang w:val="en-US" w:eastAsia="zh-CN"/>
        </w:rPr>
        <w:t>who need both medical care</w:t>
      </w:r>
      <w:r w:rsidRPr="00F20819">
        <w:rPr>
          <w:rFonts w:eastAsiaTheme="minorEastAsia"/>
          <w:sz w:val="28"/>
          <w:szCs w:val="28"/>
          <w:lang w:val="en-US" w:eastAsia="zh-CN"/>
        </w:rPr>
        <w:t xml:space="preserve">, </w:t>
      </w:r>
      <w:r w:rsidR="0027436E">
        <w:rPr>
          <w:rFonts w:eastAsiaTheme="minorEastAsia"/>
          <w:sz w:val="28"/>
          <w:szCs w:val="28"/>
          <w:lang w:val="en-US" w:eastAsia="zh-CN"/>
        </w:rPr>
        <w:t xml:space="preserve">and </w:t>
      </w:r>
      <w:r w:rsidR="0027436E" w:rsidRPr="00F20819">
        <w:rPr>
          <w:rFonts w:eastAsiaTheme="minorEastAsia"/>
          <w:sz w:val="28"/>
          <w:szCs w:val="28"/>
          <w:lang w:val="en-US" w:eastAsia="zh-CN"/>
        </w:rPr>
        <w:t xml:space="preserve">serious </w:t>
      </w:r>
      <w:r w:rsidRPr="00F20819">
        <w:rPr>
          <w:rFonts w:eastAsiaTheme="minorEastAsia"/>
          <w:sz w:val="28"/>
          <w:szCs w:val="28"/>
          <w:lang w:val="en-US" w:eastAsia="zh-CN"/>
        </w:rPr>
        <w:t>social support.</w:t>
      </w:r>
    </w:p>
    <w:p w:rsidR="0027436E" w:rsidRPr="0027436E" w:rsidRDefault="0027436E"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What can we do for ASH patients?</w:t>
      </w:r>
    </w:p>
    <w:p w:rsidR="0027436E" w:rsidRPr="0027436E" w:rsidRDefault="0027436E" w:rsidP="001330BA">
      <w:pPr>
        <w:spacing w:after="0" w:line="360" w:lineRule="auto"/>
        <w:ind w:firstLine="709"/>
        <w:jc w:val="both"/>
        <w:rPr>
          <w:rFonts w:eastAsiaTheme="minorEastAsia"/>
          <w:sz w:val="28"/>
          <w:szCs w:val="28"/>
          <w:lang w:val="en-US" w:eastAsia="zh-CN"/>
        </w:rPr>
      </w:pPr>
      <w:r w:rsidRPr="0027436E">
        <w:rPr>
          <w:rFonts w:eastAsiaTheme="minorEastAsia"/>
          <w:sz w:val="28"/>
          <w:szCs w:val="28"/>
          <w:lang w:val="en-US" w:eastAsia="zh-CN"/>
        </w:rPr>
        <w:t xml:space="preserve">Today, there are </w:t>
      </w:r>
      <w:r w:rsidR="004765A7">
        <w:rPr>
          <w:rFonts w:eastAsiaTheme="minorEastAsia"/>
          <w:sz w:val="28"/>
          <w:szCs w:val="28"/>
          <w:lang w:val="en-US" w:eastAsia="zh-CN"/>
        </w:rPr>
        <w:t>different</w:t>
      </w:r>
      <w:r w:rsidRPr="0027436E">
        <w:rPr>
          <w:rFonts w:eastAsiaTheme="minorEastAsia"/>
          <w:sz w:val="28"/>
          <w:szCs w:val="28"/>
          <w:lang w:val="en-US" w:eastAsia="zh-CN"/>
        </w:rPr>
        <w:t xml:space="preserve"> techniques </w:t>
      </w:r>
      <w:r w:rsidR="004765A7" w:rsidRPr="0027436E">
        <w:rPr>
          <w:rFonts w:eastAsiaTheme="minorEastAsia"/>
          <w:sz w:val="28"/>
          <w:szCs w:val="28"/>
          <w:lang w:val="en-US" w:eastAsia="zh-CN"/>
        </w:rPr>
        <w:t xml:space="preserve">for the treatment of alcoholism and </w:t>
      </w:r>
      <w:r w:rsidR="004765A7">
        <w:rPr>
          <w:rFonts w:eastAsiaTheme="minorEastAsia"/>
          <w:sz w:val="28"/>
          <w:szCs w:val="28"/>
          <w:lang w:val="en-US" w:eastAsia="zh-CN"/>
        </w:rPr>
        <w:t>ALD, varying</w:t>
      </w:r>
      <w:r w:rsidR="004765A7" w:rsidRPr="0027436E">
        <w:rPr>
          <w:rFonts w:eastAsiaTheme="minorEastAsia"/>
          <w:sz w:val="28"/>
          <w:szCs w:val="28"/>
          <w:lang w:val="en-US" w:eastAsia="zh-CN"/>
        </w:rPr>
        <w:t xml:space="preserve"> </w:t>
      </w:r>
      <w:r w:rsidR="004765A7">
        <w:rPr>
          <w:rFonts w:eastAsiaTheme="minorEastAsia"/>
          <w:sz w:val="28"/>
          <w:szCs w:val="28"/>
          <w:lang w:val="en-US" w:eastAsia="zh-CN"/>
        </w:rPr>
        <w:t>from</w:t>
      </w:r>
      <w:r w:rsidRPr="0027436E">
        <w:rPr>
          <w:rFonts w:eastAsiaTheme="minorEastAsia"/>
          <w:sz w:val="28"/>
          <w:szCs w:val="28"/>
          <w:lang w:val="en-US" w:eastAsia="zh-CN"/>
        </w:rPr>
        <w:t xml:space="preserve"> psychothera</w:t>
      </w:r>
      <w:r w:rsidR="004765A7">
        <w:rPr>
          <w:rFonts w:eastAsiaTheme="minorEastAsia"/>
          <w:sz w:val="28"/>
          <w:szCs w:val="28"/>
          <w:lang w:val="en-US" w:eastAsia="zh-CN"/>
        </w:rPr>
        <w:t>py to medication and surgery</w:t>
      </w:r>
      <w:r w:rsidRPr="0027436E">
        <w:rPr>
          <w:rFonts w:eastAsiaTheme="minorEastAsia"/>
          <w:sz w:val="28"/>
          <w:szCs w:val="28"/>
          <w:lang w:val="en-US" w:eastAsia="zh-CN"/>
        </w:rPr>
        <w:t xml:space="preserve">. </w:t>
      </w:r>
      <w:r w:rsidR="004765A7">
        <w:rPr>
          <w:rFonts w:eastAsiaTheme="minorEastAsia"/>
          <w:sz w:val="28"/>
          <w:szCs w:val="28"/>
          <w:lang w:val="en-US" w:eastAsia="zh-CN"/>
        </w:rPr>
        <w:t>C</w:t>
      </w:r>
      <w:r w:rsidR="004765A7" w:rsidRPr="0027436E">
        <w:rPr>
          <w:rFonts w:eastAsiaTheme="minorEastAsia"/>
          <w:sz w:val="28"/>
          <w:szCs w:val="28"/>
          <w:lang w:val="en-US" w:eastAsia="zh-CN"/>
        </w:rPr>
        <w:t>omplete alcohol</w:t>
      </w:r>
      <w:r w:rsidR="004765A7">
        <w:rPr>
          <w:rFonts w:eastAsiaTheme="minorEastAsia"/>
          <w:sz w:val="28"/>
          <w:szCs w:val="28"/>
          <w:lang w:val="en-US" w:eastAsia="zh-CN"/>
        </w:rPr>
        <w:t xml:space="preserve"> </w:t>
      </w:r>
      <w:r w:rsidR="004765A7" w:rsidRPr="0027436E">
        <w:rPr>
          <w:rFonts w:eastAsiaTheme="minorEastAsia"/>
          <w:sz w:val="28"/>
          <w:szCs w:val="28"/>
          <w:lang w:val="en-US" w:eastAsia="zh-CN"/>
        </w:rPr>
        <w:t xml:space="preserve">abstinence </w:t>
      </w:r>
      <w:r w:rsidR="004765A7">
        <w:rPr>
          <w:rFonts w:eastAsiaTheme="minorEastAsia"/>
          <w:sz w:val="28"/>
          <w:szCs w:val="28"/>
          <w:lang w:val="en-US" w:eastAsia="zh-CN"/>
        </w:rPr>
        <w:t>is a key stone</w:t>
      </w:r>
      <w:r w:rsidR="004765A7" w:rsidRPr="0027436E">
        <w:rPr>
          <w:rFonts w:eastAsiaTheme="minorEastAsia"/>
          <w:sz w:val="28"/>
          <w:szCs w:val="28"/>
          <w:lang w:val="en-US" w:eastAsia="zh-CN"/>
        </w:rPr>
        <w:t xml:space="preserve"> </w:t>
      </w:r>
      <w:r w:rsidR="004765A7">
        <w:rPr>
          <w:rFonts w:eastAsiaTheme="minorEastAsia"/>
          <w:sz w:val="28"/>
          <w:szCs w:val="28"/>
          <w:lang w:val="en-US" w:eastAsia="zh-CN"/>
        </w:rPr>
        <w:t>of ALD</w:t>
      </w:r>
      <w:r w:rsidRPr="0027436E">
        <w:rPr>
          <w:rFonts w:eastAsiaTheme="minorEastAsia"/>
          <w:sz w:val="28"/>
          <w:szCs w:val="28"/>
          <w:lang w:val="en-US" w:eastAsia="zh-CN"/>
        </w:rPr>
        <w:t xml:space="preserve"> </w:t>
      </w:r>
      <w:r w:rsidR="004765A7">
        <w:rPr>
          <w:rFonts w:eastAsiaTheme="minorEastAsia"/>
          <w:sz w:val="28"/>
          <w:szCs w:val="28"/>
          <w:lang w:val="en-US" w:eastAsia="zh-CN"/>
        </w:rPr>
        <w:t xml:space="preserve">treatment. Patients often can’t </w:t>
      </w:r>
      <w:r w:rsidRPr="0027436E">
        <w:rPr>
          <w:rFonts w:eastAsiaTheme="minorEastAsia"/>
          <w:sz w:val="28"/>
          <w:szCs w:val="28"/>
          <w:lang w:val="en-US" w:eastAsia="zh-CN"/>
        </w:rPr>
        <w:t>achieve complete and las</w:t>
      </w:r>
      <w:r w:rsidR="004765A7">
        <w:rPr>
          <w:rFonts w:eastAsiaTheme="minorEastAsia"/>
          <w:sz w:val="28"/>
          <w:szCs w:val="28"/>
          <w:lang w:val="en-US" w:eastAsia="zh-CN"/>
        </w:rPr>
        <w:t>ting alcohol abstinence unaided</w:t>
      </w:r>
      <w:r w:rsidRPr="0027436E">
        <w:rPr>
          <w:rFonts w:eastAsiaTheme="minorEastAsia"/>
          <w:sz w:val="28"/>
          <w:szCs w:val="28"/>
          <w:lang w:val="en-US" w:eastAsia="zh-CN"/>
        </w:rPr>
        <w:t>, so treatment aimed at combating chemical dependency</w:t>
      </w:r>
      <w:r w:rsidR="004765A7">
        <w:rPr>
          <w:rFonts w:eastAsiaTheme="minorEastAsia"/>
          <w:sz w:val="28"/>
          <w:szCs w:val="28"/>
          <w:lang w:val="en-US" w:eastAsia="zh-CN"/>
        </w:rPr>
        <w:t xml:space="preserve"> seems</w:t>
      </w:r>
      <w:r w:rsidR="004765A7" w:rsidRPr="0027436E">
        <w:rPr>
          <w:rFonts w:eastAsiaTheme="minorEastAsia"/>
          <w:sz w:val="28"/>
          <w:szCs w:val="28"/>
          <w:lang w:val="en-US" w:eastAsia="zh-CN"/>
        </w:rPr>
        <w:t xml:space="preserve"> appropriate</w:t>
      </w:r>
      <w:r w:rsidR="004765A7">
        <w:rPr>
          <w:rFonts w:eastAsiaTheme="minorEastAsia"/>
          <w:sz w:val="28"/>
          <w:szCs w:val="28"/>
          <w:lang w:val="en-US" w:eastAsia="zh-CN"/>
        </w:rPr>
        <w:t>;</w:t>
      </w:r>
      <w:r w:rsidRPr="0027436E">
        <w:rPr>
          <w:rFonts w:eastAsiaTheme="minorEastAsia"/>
          <w:sz w:val="28"/>
          <w:szCs w:val="28"/>
          <w:lang w:val="en-US" w:eastAsia="zh-CN"/>
        </w:rPr>
        <w:t xml:space="preserve"> </w:t>
      </w:r>
      <w:proofErr w:type="spellStart"/>
      <w:r w:rsidR="004765A7">
        <w:rPr>
          <w:rFonts w:eastAsiaTheme="minorEastAsia"/>
          <w:sz w:val="28"/>
          <w:szCs w:val="28"/>
          <w:lang w:val="en-US" w:eastAsia="zh-CN"/>
        </w:rPr>
        <w:t>disulfiram</w:t>
      </w:r>
      <w:proofErr w:type="spellEnd"/>
      <w:r w:rsidR="004765A7">
        <w:rPr>
          <w:rFonts w:eastAsiaTheme="minorEastAsia"/>
          <w:sz w:val="28"/>
          <w:szCs w:val="28"/>
          <w:lang w:val="en-US" w:eastAsia="zh-CN"/>
        </w:rPr>
        <w:t xml:space="preserve"> [25]</w:t>
      </w:r>
      <w:r w:rsidR="004765A7" w:rsidRPr="0027436E">
        <w:rPr>
          <w:rFonts w:eastAsiaTheme="minorEastAsia"/>
          <w:sz w:val="28"/>
          <w:szCs w:val="28"/>
          <w:lang w:val="en-US" w:eastAsia="zh-CN"/>
        </w:rPr>
        <w:t>, and high</w:t>
      </w:r>
      <w:r w:rsidR="004765A7">
        <w:rPr>
          <w:rFonts w:eastAsiaTheme="minorEastAsia"/>
          <w:sz w:val="28"/>
          <w:szCs w:val="28"/>
          <w:lang w:val="en-US" w:eastAsia="zh-CN"/>
        </w:rPr>
        <w:t>-efficient</w:t>
      </w:r>
      <w:r w:rsidR="004765A7" w:rsidRPr="0027436E">
        <w:rPr>
          <w:rFonts w:eastAsiaTheme="minorEastAsia"/>
          <w:sz w:val="28"/>
          <w:szCs w:val="28"/>
          <w:lang w:val="en-US" w:eastAsia="zh-CN"/>
        </w:rPr>
        <w:t xml:space="preserve"> </w:t>
      </w:r>
      <w:proofErr w:type="spellStart"/>
      <w:r w:rsidR="004765A7" w:rsidRPr="0027436E">
        <w:rPr>
          <w:rFonts w:eastAsiaTheme="minorEastAsia"/>
          <w:sz w:val="28"/>
          <w:szCs w:val="28"/>
          <w:lang w:val="en-US" w:eastAsia="zh-CN"/>
        </w:rPr>
        <w:t>naltrexone</w:t>
      </w:r>
      <w:proofErr w:type="spellEnd"/>
      <w:r w:rsidR="004765A7" w:rsidRPr="0027436E">
        <w:rPr>
          <w:rFonts w:eastAsiaTheme="minorEastAsia"/>
          <w:sz w:val="28"/>
          <w:szCs w:val="28"/>
          <w:lang w:val="en-US" w:eastAsia="zh-CN"/>
        </w:rPr>
        <w:t xml:space="preserve"> and </w:t>
      </w:r>
      <w:proofErr w:type="spellStart"/>
      <w:r w:rsidR="004765A7" w:rsidRPr="0027436E">
        <w:rPr>
          <w:rFonts w:eastAsiaTheme="minorEastAsia"/>
          <w:sz w:val="28"/>
          <w:szCs w:val="28"/>
          <w:lang w:val="en-US" w:eastAsia="zh-CN"/>
        </w:rPr>
        <w:t>acamprosate</w:t>
      </w:r>
      <w:proofErr w:type="spellEnd"/>
      <w:r w:rsidR="004765A7" w:rsidRPr="0027436E">
        <w:rPr>
          <w:rFonts w:eastAsiaTheme="minorEastAsia"/>
          <w:sz w:val="28"/>
          <w:szCs w:val="28"/>
          <w:lang w:val="en-US" w:eastAsia="zh-CN"/>
        </w:rPr>
        <w:t xml:space="preserve"> </w:t>
      </w:r>
      <w:r w:rsidR="004765A7">
        <w:rPr>
          <w:rFonts w:eastAsiaTheme="minorEastAsia"/>
          <w:sz w:val="28"/>
          <w:szCs w:val="28"/>
          <w:lang w:val="en-US" w:eastAsia="zh-CN"/>
        </w:rPr>
        <w:t>(</w:t>
      </w:r>
      <w:proofErr w:type="spellStart"/>
      <w:r w:rsidR="004765A7">
        <w:rPr>
          <w:rFonts w:eastAsiaTheme="minorEastAsia"/>
          <w:sz w:val="28"/>
          <w:szCs w:val="28"/>
          <w:lang w:val="en-US" w:eastAsia="zh-CN"/>
        </w:rPr>
        <w:t>atsetimotaurin</w:t>
      </w:r>
      <w:proofErr w:type="spellEnd"/>
      <w:r w:rsidR="004765A7">
        <w:rPr>
          <w:rFonts w:eastAsiaTheme="minorEastAsia"/>
          <w:sz w:val="28"/>
          <w:szCs w:val="28"/>
          <w:lang w:val="en-US" w:eastAsia="zh-CN"/>
        </w:rPr>
        <w:t xml:space="preserve">) [6, 9, 15, 17, </w:t>
      </w:r>
      <w:proofErr w:type="gramStart"/>
      <w:r w:rsidR="004765A7">
        <w:rPr>
          <w:rFonts w:eastAsiaTheme="minorEastAsia"/>
          <w:sz w:val="28"/>
          <w:szCs w:val="28"/>
          <w:lang w:val="en-US" w:eastAsia="zh-CN"/>
        </w:rPr>
        <w:t>30</w:t>
      </w:r>
      <w:proofErr w:type="gramEnd"/>
      <w:r w:rsidR="004765A7" w:rsidRPr="0027436E">
        <w:rPr>
          <w:rFonts w:eastAsiaTheme="minorEastAsia"/>
          <w:sz w:val="28"/>
          <w:szCs w:val="28"/>
          <w:lang w:val="en-US" w:eastAsia="zh-CN"/>
        </w:rPr>
        <w:t xml:space="preserve">] </w:t>
      </w:r>
      <w:r w:rsidRPr="0027436E">
        <w:rPr>
          <w:rFonts w:eastAsiaTheme="minorEastAsia"/>
          <w:sz w:val="28"/>
          <w:szCs w:val="28"/>
          <w:lang w:val="en-US" w:eastAsia="zh-CN"/>
        </w:rPr>
        <w:t xml:space="preserve">are successfully used </w:t>
      </w:r>
      <w:r w:rsidR="00C90000">
        <w:rPr>
          <w:rFonts w:eastAsiaTheme="minorEastAsia"/>
          <w:sz w:val="28"/>
          <w:szCs w:val="28"/>
          <w:lang w:val="en-US" w:eastAsia="zh-CN"/>
        </w:rPr>
        <w:t>now</w:t>
      </w:r>
      <w:r w:rsidRPr="0027436E">
        <w:rPr>
          <w:rFonts w:eastAsiaTheme="minorEastAsia"/>
          <w:sz w:val="28"/>
          <w:szCs w:val="28"/>
          <w:lang w:val="en-US" w:eastAsia="zh-CN"/>
        </w:rPr>
        <w:t xml:space="preserve">. Hospitalization is </w:t>
      </w:r>
      <w:r w:rsidR="004765A7">
        <w:rPr>
          <w:rFonts w:eastAsiaTheme="minorEastAsia"/>
          <w:sz w:val="28"/>
          <w:szCs w:val="28"/>
          <w:lang w:val="en-US" w:eastAsia="zh-CN"/>
        </w:rPr>
        <w:t>prescribed for</w:t>
      </w:r>
      <w:r w:rsidRPr="0027436E">
        <w:rPr>
          <w:rFonts w:eastAsiaTheme="minorEastAsia"/>
          <w:sz w:val="28"/>
          <w:szCs w:val="28"/>
          <w:lang w:val="en-US" w:eastAsia="zh-CN"/>
        </w:rPr>
        <w:t xml:space="preserve"> </w:t>
      </w:r>
      <w:r w:rsidR="004765A7">
        <w:rPr>
          <w:rFonts w:eastAsiaTheme="minorEastAsia"/>
          <w:sz w:val="28"/>
          <w:szCs w:val="28"/>
          <w:lang w:val="en-US" w:eastAsia="zh-CN"/>
        </w:rPr>
        <w:t>patients with jaundice, encephalopathy</w:t>
      </w:r>
      <w:r w:rsidRPr="0027436E">
        <w:rPr>
          <w:rFonts w:eastAsiaTheme="minorEastAsia"/>
          <w:sz w:val="28"/>
          <w:szCs w:val="28"/>
          <w:lang w:val="en-US" w:eastAsia="zh-CN"/>
        </w:rPr>
        <w:t xml:space="preserve">, </w:t>
      </w:r>
      <w:proofErr w:type="spellStart"/>
      <w:r w:rsidR="004765A7">
        <w:rPr>
          <w:rFonts w:eastAsiaTheme="minorEastAsia"/>
          <w:sz w:val="28"/>
          <w:szCs w:val="28"/>
          <w:lang w:val="en-US" w:eastAsia="zh-CN"/>
        </w:rPr>
        <w:t>ascites</w:t>
      </w:r>
      <w:proofErr w:type="spellEnd"/>
      <w:r w:rsidR="004765A7">
        <w:rPr>
          <w:rFonts w:eastAsiaTheme="minorEastAsia"/>
          <w:sz w:val="28"/>
          <w:szCs w:val="28"/>
          <w:lang w:val="en-US" w:eastAsia="zh-CN"/>
        </w:rPr>
        <w:t>, bleeding</w:t>
      </w:r>
      <w:r w:rsidRPr="0027436E">
        <w:rPr>
          <w:rFonts w:eastAsiaTheme="minorEastAsia"/>
          <w:sz w:val="28"/>
          <w:szCs w:val="28"/>
          <w:lang w:val="en-US" w:eastAsia="zh-CN"/>
        </w:rPr>
        <w:t xml:space="preserve">, fever </w:t>
      </w:r>
      <w:r w:rsidR="004765A7">
        <w:rPr>
          <w:rFonts w:eastAsiaTheme="minorEastAsia"/>
          <w:sz w:val="28"/>
          <w:szCs w:val="28"/>
          <w:lang w:val="en-US" w:eastAsia="zh-CN"/>
        </w:rPr>
        <w:t>and other serious complications</w:t>
      </w:r>
      <w:r w:rsidRPr="0027436E">
        <w:rPr>
          <w:rFonts w:eastAsiaTheme="minorEastAsia"/>
          <w:sz w:val="28"/>
          <w:szCs w:val="28"/>
          <w:lang w:val="en-US" w:eastAsia="zh-CN"/>
        </w:rPr>
        <w:t xml:space="preserve">. Almost all </w:t>
      </w:r>
      <w:r w:rsidR="004765A7">
        <w:rPr>
          <w:rFonts w:eastAsiaTheme="minorEastAsia"/>
          <w:sz w:val="28"/>
          <w:szCs w:val="28"/>
          <w:lang w:val="en-US" w:eastAsia="zh-CN"/>
        </w:rPr>
        <w:t xml:space="preserve">the </w:t>
      </w:r>
      <w:r w:rsidRPr="0027436E">
        <w:rPr>
          <w:rFonts w:eastAsiaTheme="minorEastAsia"/>
          <w:sz w:val="28"/>
          <w:szCs w:val="28"/>
          <w:lang w:val="en-US" w:eastAsia="zh-CN"/>
        </w:rPr>
        <w:t>patients with alcoholic hepatitis have different</w:t>
      </w:r>
      <w:r w:rsidR="004765A7">
        <w:rPr>
          <w:rFonts w:eastAsiaTheme="minorEastAsia"/>
          <w:sz w:val="28"/>
          <w:szCs w:val="28"/>
          <w:lang w:val="en-US" w:eastAsia="zh-CN"/>
        </w:rPr>
        <w:t xml:space="preserve"> degrees of malnutrition</w:t>
      </w:r>
      <w:r w:rsidRPr="0027436E">
        <w:rPr>
          <w:rFonts w:eastAsiaTheme="minorEastAsia"/>
          <w:sz w:val="28"/>
          <w:szCs w:val="28"/>
          <w:lang w:val="en-US" w:eastAsia="zh-CN"/>
        </w:rPr>
        <w:t xml:space="preserve">, but </w:t>
      </w:r>
      <w:proofErr w:type="spellStart"/>
      <w:r w:rsidRPr="0027436E">
        <w:rPr>
          <w:rFonts w:eastAsiaTheme="minorEastAsia"/>
          <w:sz w:val="28"/>
          <w:szCs w:val="28"/>
          <w:lang w:val="en-US" w:eastAsia="zh-CN"/>
        </w:rPr>
        <w:t>trophic</w:t>
      </w:r>
      <w:proofErr w:type="spellEnd"/>
      <w:r w:rsidRPr="0027436E">
        <w:rPr>
          <w:rFonts w:eastAsiaTheme="minorEastAsia"/>
          <w:sz w:val="28"/>
          <w:szCs w:val="28"/>
          <w:lang w:val="en-US" w:eastAsia="zh-CN"/>
        </w:rPr>
        <w:t xml:space="preserve"> disorders </w:t>
      </w:r>
      <w:r w:rsidR="00C90000" w:rsidRPr="0027436E">
        <w:rPr>
          <w:rFonts w:eastAsiaTheme="minorEastAsia"/>
          <w:sz w:val="28"/>
          <w:szCs w:val="28"/>
          <w:lang w:val="en-US" w:eastAsia="zh-CN"/>
        </w:rPr>
        <w:t xml:space="preserve">severity </w:t>
      </w:r>
      <w:r w:rsidR="00C90000">
        <w:rPr>
          <w:rFonts w:eastAsiaTheme="minorEastAsia"/>
          <w:sz w:val="28"/>
          <w:szCs w:val="28"/>
          <w:lang w:val="en-US" w:eastAsia="zh-CN"/>
        </w:rPr>
        <w:t>assessment remains a challenge</w:t>
      </w:r>
      <w:r w:rsidRPr="0027436E">
        <w:rPr>
          <w:rFonts w:eastAsiaTheme="minorEastAsia"/>
          <w:sz w:val="28"/>
          <w:szCs w:val="28"/>
          <w:lang w:val="en-US" w:eastAsia="zh-CN"/>
        </w:rPr>
        <w:t xml:space="preserve">, because there </w:t>
      </w:r>
      <w:r w:rsidR="00C90000">
        <w:rPr>
          <w:rFonts w:eastAsiaTheme="minorEastAsia"/>
          <w:sz w:val="28"/>
          <w:szCs w:val="28"/>
          <w:lang w:val="en-US" w:eastAsia="zh-CN"/>
        </w:rPr>
        <w:t>are</w:t>
      </w:r>
      <w:r w:rsidRPr="0027436E">
        <w:rPr>
          <w:rFonts w:eastAsiaTheme="minorEastAsia"/>
          <w:sz w:val="28"/>
          <w:szCs w:val="28"/>
          <w:lang w:val="en-US" w:eastAsia="zh-CN"/>
        </w:rPr>
        <w:t xml:space="preserve"> no highly sensitive and specific clinical or laboratory parameters for these patients. </w:t>
      </w:r>
      <w:r w:rsidR="00C90000">
        <w:rPr>
          <w:rFonts w:eastAsiaTheme="minorEastAsia"/>
          <w:sz w:val="28"/>
          <w:szCs w:val="28"/>
          <w:lang w:val="en-US" w:eastAsia="zh-CN"/>
        </w:rPr>
        <w:t>They</w:t>
      </w:r>
      <w:r w:rsidRPr="0027436E">
        <w:rPr>
          <w:rFonts w:eastAsiaTheme="minorEastAsia"/>
          <w:sz w:val="28"/>
          <w:szCs w:val="28"/>
          <w:lang w:val="en-US" w:eastAsia="zh-CN"/>
        </w:rPr>
        <w:t xml:space="preserve"> are often identified </w:t>
      </w:r>
      <w:r w:rsidR="00C90000">
        <w:rPr>
          <w:rFonts w:eastAsiaTheme="minorEastAsia"/>
          <w:sz w:val="28"/>
          <w:szCs w:val="28"/>
          <w:lang w:val="en-US" w:eastAsia="zh-CN"/>
        </w:rPr>
        <w:t xml:space="preserve">to have </w:t>
      </w:r>
      <w:r w:rsidR="00C90000" w:rsidRPr="0027436E">
        <w:rPr>
          <w:rFonts w:eastAsiaTheme="minorEastAsia"/>
          <w:sz w:val="28"/>
          <w:szCs w:val="28"/>
          <w:lang w:val="en-US" w:eastAsia="zh-CN"/>
        </w:rPr>
        <w:t xml:space="preserve">vitamins and minerals </w:t>
      </w:r>
      <w:r w:rsidRPr="0027436E">
        <w:rPr>
          <w:rFonts w:eastAsiaTheme="minorEastAsia"/>
          <w:sz w:val="28"/>
          <w:szCs w:val="28"/>
          <w:lang w:val="en-US" w:eastAsia="zh-CN"/>
        </w:rPr>
        <w:t>deficiencies, in</w:t>
      </w:r>
      <w:r w:rsidR="00C90000">
        <w:rPr>
          <w:rFonts w:eastAsiaTheme="minorEastAsia"/>
          <w:sz w:val="28"/>
          <w:szCs w:val="28"/>
          <w:lang w:val="en-US" w:eastAsia="zh-CN"/>
        </w:rPr>
        <w:t>cluding vitamins A, D, thiamine, folic acid, pyridoxine</w:t>
      </w:r>
      <w:r w:rsidRPr="0027436E">
        <w:rPr>
          <w:rFonts w:eastAsiaTheme="minorEastAsia"/>
          <w:sz w:val="28"/>
          <w:szCs w:val="28"/>
          <w:lang w:val="en-US" w:eastAsia="zh-CN"/>
        </w:rPr>
        <w:t xml:space="preserve">, zinc and </w:t>
      </w:r>
      <w:r w:rsidR="00C90000">
        <w:rPr>
          <w:rFonts w:eastAsiaTheme="minorEastAsia"/>
          <w:sz w:val="28"/>
          <w:szCs w:val="28"/>
          <w:lang w:val="en-US" w:eastAsia="zh-CN"/>
        </w:rPr>
        <w:t>some</w:t>
      </w:r>
      <w:r w:rsidRPr="0027436E">
        <w:rPr>
          <w:rFonts w:eastAsiaTheme="minorEastAsia"/>
          <w:sz w:val="28"/>
          <w:szCs w:val="28"/>
          <w:lang w:val="en-US" w:eastAsia="zh-CN"/>
        </w:rPr>
        <w:t xml:space="preserve"> </w:t>
      </w:r>
      <w:r w:rsidRPr="0027436E">
        <w:rPr>
          <w:rFonts w:eastAsiaTheme="minorEastAsia"/>
          <w:sz w:val="28"/>
          <w:szCs w:val="28"/>
          <w:lang w:val="en-US" w:eastAsia="zh-CN"/>
        </w:rPr>
        <w:lastRenderedPageBreak/>
        <w:t>others [20]. Degree of malnutrition in these patients directly determines th</w:t>
      </w:r>
      <w:r w:rsidR="00C90000">
        <w:rPr>
          <w:rFonts w:eastAsiaTheme="minorEastAsia"/>
          <w:sz w:val="28"/>
          <w:szCs w:val="28"/>
          <w:lang w:val="en-US" w:eastAsia="zh-CN"/>
        </w:rPr>
        <w:t>e short-term (1 month) and long-</w:t>
      </w:r>
      <w:r w:rsidRPr="0027436E">
        <w:rPr>
          <w:rFonts w:eastAsiaTheme="minorEastAsia"/>
          <w:sz w:val="28"/>
          <w:szCs w:val="28"/>
          <w:lang w:val="en-US" w:eastAsia="zh-CN"/>
        </w:rPr>
        <w:t xml:space="preserve">term (1 year) mortality. </w:t>
      </w:r>
      <w:r w:rsidR="00C90000">
        <w:rPr>
          <w:rFonts w:eastAsiaTheme="minorEastAsia"/>
          <w:sz w:val="28"/>
          <w:szCs w:val="28"/>
          <w:lang w:val="en-US" w:eastAsia="zh-CN"/>
        </w:rPr>
        <w:t>During</w:t>
      </w:r>
      <w:r w:rsidRPr="0027436E">
        <w:rPr>
          <w:rFonts w:eastAsiaTheme="minorEastAsia"/>
          <w:sz w:val="28"/>
          <w:szCs w:val="28"/>
          <w:lang w:val="en-US" w:eastAsia="zh-CN"/>
        </w:rPr>
        <w:t xml:space="preserve"> 1 year</w:t>
      </w:r>
      <w:r w:rsidR="00C90000">
        <w:rPr>
          <w:rFonts w:eastAsiaTheme="minorEastAsia"/>
          <w:sz w:val="28"/>
          <w:szCs w:val="28"/>
          <w:lang w:val="en-US" w:eastAsia="zh-CN"/>
        </w:rPr>
        <w:t>,</w:t>
      </w:r>
      <w:r w:rsidRPr="0027436E">
        <w:rPr>
          <w:rFonts w:eastAsiaTheme="minorEastAsia"/>
          <w:sz w:val="28"/>
          <w:szCs w:val="28"/>
          <w:lang w:val="en-US" w:eastAsia="zh-CN"/>
        </w:rPr>
        <w:t xml:space="preserve"> </w:t>
      </w:r>
      <w:r w:rsidR="00C90000" w:rsidRPr="0027436E">
        <w:rPr>
          <w:rFonts w:eastAsiaTheme="minorEastAsia"/>
          <w:sz w:val="28"/>
          <w:szCs w:val="28"/>
          <w:lang w:val="en-US" w:eastAsia="zh-CN"/>
        </w:rPr>
        <w:t xml:space="preserve">14% mortality </w:t>
      </w:r>
      <w:r w:rsidRPr="0027436E">
        <w:rPr>
          <w:rFonts w:eastAsiaTheme="minorEastAsia"/>
          <w:sz w:val="28"/>
          <w:szCs w:val="28"/>
          <w:lang w:val="en-US" w:eastAsia="zh-CN"/>
        </w:rPr>
        <w:t>after diagnosi</w:t>
      </w:r>
      <w:r w:rsidR="00C90000">
        <w:rPr>
          <w:rFonts w:eastAsiaTheme="minorEastAsia"/>
          <w:sz w:val="28"/>
          <w:szCs w:val="28"/>
          <w:lang w:val="en-US" w:eastAsia="zh-CN"/>
        </w:rPr>
        <w:t xml:space="preserve">ng the </w:t>
      </w:r>
      <w:r w:rsidRPr="0027436E">
        <w:rPr>
          <w:rFonts w:eastAsiaTheme="minorEastAsia"/>
          <w:sz w:val="28"/>
          <w:szCs w:val="28"/>
          <w:lang w:val="en-US" w:eastAsia="zh-CN"/>
        </w:rPr>
        <w:t xml:space="preserve">alcoholic hepatitis </w:t>
      </w:r>
      <w:r w:rsidR="00C90000">
        <w:rPr>
          <w:rFonts w:eastAsiaTheme="minorEastAsia"/>
          <w:sz w:val="28"/>
          <w:szCs w:val="28"/>
          <w:lang w:val="en-US" w:eastAsia="zh-CN"/>
        </w:rPr>
        <w:t xml:space="preserve">was </w:t>
      </w:r>
      <w:r w:rsidRPr="0027436E">
        <w:rPr>
          <w:rFonts w:eastAsiaTheme="minorEastAsia"/>
          <w:sz w:val="28"/>
          <w:szCs w:val="28"/>
          <w:lang w:val="en-US" w:eastAsia="zh-CN"/>
        </w:rPr>
        <w:t xml:space="preserve">recorded </w:t>
      </w:r>
      <w:r w:rsidR="00C90000" w:rsidRPr="0027436E">
        <w:rPr>
          <w:rFonts w:eastAsiaTheme="minorEastAsia"/>
          <w:sz w:val="28"/>
          <w:szCs w:val="28"/>
          <w:lang w:val="en-US" w:eastAsia="zh-CN"/>
        </w:rPr>
        <w:t xml:space="preserve">in patients with mild malnutrition </w:t>
      </w:r>
      <w:r w:rsidR="00C90000">
        <w:rPr>
          <w:rFonts w:eastAsiaTheme="minorEastAsia"/>
          <w:sz w:val="28"/>
          <w:szCs w:val="28"/>
          <w:lang w:val="en-US" w:eastAsia="zh-CN"/>
        </w:rPr>
        <w:t xml:space="preserve">as </w:t>
      </w:r>
      <w:r w:rsidRPr="0027436E">
        <w:rPr>
          <w:rFonts w:eastAsiaTheme="minorEastAsia"/>
          <w:sz w:val="28"/>
          <w:szCs w:val="28"/>
          <w:lang w:val="en-US" w:eastAsia="zh-CN"/>
        </w:rPr>
        <w:t>compar</w:t>
      </w:r>
      <w:r w:rsidR="00C90000">
        <w:rPr>
          <w:rFonts w:eastAsiaTheme="minorEastAsia"/>
          <w:sz w:val="28"/>
          <w:szCs w:val="28"/>
          <w:lang w:val="en-US" w:eastAsia="zh-CN"/>
        </w:rPr>
        <w:t>ed</w:t>
      </w:r>
      <w:r w:rsidRPr="0027436E">
        <w:rPr>
          <w:rFonts w:eastAsiaTheme="minorEastAsia"/>
          <w:sz w:val="28"/>
          <w:szCs w:val="28"/>
          <w:lang w:val="en-US" w:eastAsia="zh-CN"/>
        </w:rPr>
        <w:t xml:space="preserve"> </w:t>
      </w:r>
      <w:r w:rsidR="00C90000">
        <w:rPr>
          <w:rFonts w:eastAsiaTheme="minorEastAsia"/>
          <w:sz w:val="28"/>
          <w:szCs w:val="28"/>
          <w:lang w:val="en-US" w:eastAsia="zh-CN"/>
        </w:rPr>
        <w:t>to 76</w:t>
      </w:r>
      <w:r w:rsidRPr="0027436E">
        <w:rPr>
          <w:rFonts w:eastAsiaTheme="minorEastAsia"/>
          <w:sz w:val="28"/>
          <w:szCs w:val="28"/>
          <w:lang w:val="en-US" w:eastAsia="zh-CN"/>
        </w:rPr>
        <w:t xml:space="preserve">% mortality in patients with severe malnutrition [32]. </w:t>
      </w:r>
      <w:proofErr w:type="spellStart"/>
      <w:r w:rsidRPr="0027436E">
        <w:rPr>
          <w:rFonts w:eastAsiaTheme="minorEastAsia"/>
          <w:sz w:val="28"/>
          <w:szCs w:val="28"/>
          <w:lang w:val="en-US" w:eastAsia="zh-CN"/>
        </w:rPr>
        <w:t>Enteral</w:t>
      </w:r>
      <w:proofErr w:type="spellEnd"/>
      <w:r w:rsidRPr="0027436E">
        <w:rPr>
          <w:rFonts w:eastAsiaTheme="minorEastAsia"/>
          <w:sz w:val="28"/>
          <w:szCs w:val="28"/>
          <w:lang w:val="en-US" w:eastAsia="zh-CN"/>
        </w:rPr>
        <w:t xml:space="preserve"> nutrition </w:t>
      </w:r>
      <w:r w:rsidR="00C90000">
        <w:rPr>
          <w:rFonts w:eastAsiaTheme="minorEastAsia"/>
          <w:sz w:val="28"/>
          <w:szCs w:val="28"/>
          <w:lang w:val="en-US" w:eastAsia="zh-CN"/>
        </w:rPr>
        <w:t>is more preferable for</w:t>
      </w:r>
      <w:r w:rsidR="00C90000" w:rsidRPr="0027436E">
        <w:rPr>
          <w:rFonts w:eastAsiaTheme="minorEastAsia"/>
          <w:sz w:val="28"/>
          <w:szCs w:val="28"/>
          <w:lang w:val="en-US" w:eastAsia="zh-CN"/>
        </w:rPr>
        <w:t xml:space="preserve"> such pa</w:t>
      </w:r>
      <w:r w:rsidR="00C90000">
        <w:rPr>
          <w:rFonts w:eastAsiaTheme="minorEastAsia"/>
          <w:sz w:val="28"/>
          <w:szCs w:val="28"/>
          <w:lang w:val="en-US" w:eastAsia="zh-CN"/>
        </w:rPr>
        <w:t xml:space="preserve">tients than </w:t>
      </w:r>
      <w:proofErr w:type="spellStart"/>
      <w:r w:rsidR="00C90000">
        <w:rPr>
          <w:rFonts w:eastAsiaTheme="minorEastAsia"/>
          <w:sz w:val="28"/>
          <w:szCs w:val="28"/>
          <w:lang w:val="en-US" w:eastAsia="zh-CN"/>
        </w:rPr>
        <w:t>parenteral</w:t>
      </w:r>
      <w:proofErr w:type="spellEnd"/>
      <w:r w:rsidR="00C90000" w:rsidRPr="0027436E">
        <w:rPr>
          <w:rFonts w:eastAsiaTheme="minorEastAsia"/>
          <w:sz w:val="28"/>
          <w:szCs w:val="28"/>
          <w:lang w:val="en-US" w:eastAsia="zh-CN"/>
        </w:rPr>
        <w:t xml:space="preserve"> </w:t>
      </w:r>
      <w:r w:rsidR="00C90000">
        <w:rPr>
          <w:rFonts w:eastAsiaTheme="minorEastAsia"/>
          <w:sz w:val="28"/>
          <w:szCs w:val="28"/>
          <w:lang w:val="en-US" w:eastAsia="zh-CN"/>
        </w:rPr>
        <w:t>one</w:t>
      </w:r>
      <w:r w:rsidRPr="0027436E">
        <w:rPr>
          <w:rFonts w:eastAsiaTheme="minorEastAsia"/>
          <w:sz w:val="28"/>
          <w:szCs w:val="28"/>
          <w:lang w:val="en-US" w:eastAsia="zh-CN"/>
        </w:rPr>
        <w:t>, and the amount of protein in the diet should provid</w:t>
      </w:r>
      <w:r w:rsidR="00C90000">
        <w:rPr>
          <w:rFonts w:eastAsiaTheme="minorEastAsia"/>
          <w:sz w:val="28"/>
          <w:szCs w:val="28"/>
          <w:lang w:val="en-US" w:eastAsia="zh-CN"/>
        </w:rPr>
        <w:t xml:space="preserve">e a positive nitrogen balance [22, </w:t>
      </w:r>
      <w:proofErr w:type="gramStart"/>
      <w:r w:rsidR="00C90000">
        <w:rPr>
          <w:rFonts w:eastAsiaTheme="minorEastAsia"/>
          <w:sz w:val="28"/>
          <w:szCs w:val="28"/>
          <w:lang w:val="en-US" w:eastAsia="zh-CN"/>
        </w:rPr>
        <w:t>29 ,</w:t>
      </w:r>
      <w:proofErr w:type="gramEnd"/>
      <w:r w:rsidR="00C90000">
        <w:rPr>
          <w:rFonts w:eastAsiaTheme="minorEastAsia"/>
          <w:sz w:val="28"/>
          <w:szCs w:val="28"/>
          <w:lang w:val="en-US" w:eastAsia="zh-CN"/>
        </w:rPr>
        <w:t xml:space="preserve"> 32]</w:t>
      </w:r>
      <w:r w:rsidRPr="0027436E">
        <w:rPr>
          <w:rFonts w:eastAsiaTheme="minorEastAsia"/>
          <w:sz w:val="28"/>
          <w:szCs w:val="28"/>
          <w:lang w:val="en-US" w:eastAsia="zh-CN"/>
        </w:rPr>
        <w:t>.</w:t>
      </w:r>
    </w:p>
    <w:p w:rsidR="00D73DC5" w:rsidRPr="00D73DC5" w:rsidRDefault="00EB51E8" w:rsidP="001330BA">
      <w:pPr>
        <w:spacing w:after="0" w:line="360" w:lineRule="auto"/>
        <w:ind w:firstLine="709"/>
        <w:jc w:val="both"/>
        <w:rPr>
          <w:rFonts w:eastAsiaTheme="minorEastAsia"/>
          <w:sz w:val="28"/>
          <w:szCs w:val="28"/>
          <w:lang w:val="en-US" w:eastAsia="zh-CN"/>
        </w:rPr>
      </w:pPr>
      <w:r w:rsidRPr="0027436E">
        <w:rPr>
          <w:rFonts w:eastAsiaTheme="minorEastAsia"/>
          <w:sz w:val="28"/>
          <w:szCs w:val="28"/>
          <w:lang w:val="en-US" w:eastAsia="zh-CN"/>
        </w:rPr>
        <w:t xml:space="preserve"> </w:t>
      </w:r>
      <w:r w:rsidR="00D73DC5" w:rsidRPr="00D73DC5">
        <w:rPr>
          <w:rFonts w:eastAsiaTheme="minorEastAsia"/>
          <w:sz w:val="28"/>
          <w:szCs w:val="28"/>
          <w:lang w:val="en-US" w:eastAsia="zh-CN"/>
        </w:rPr>
        <w:t xml:space="preserve">The use of corticosteroids as a specific therapy for alcoholic hepatitis is of great interest </w:t>
      </w:r>
      <w:r w:rsidR="00D73DC5">
        <w:rPr>
          <w:rFonts w:eastAsiaTheme="minorEastAsia"/>
          <w:sz w:val="28"/>
          <w:szCs w:val="28"/>
          <w:lang w:val="en-US" w:eastAsia="zh-CN"/>
        </w:rPr>
        <w:t xml:space="preserve">among </w:t>
      </w:r>
      <w:proofErr w:type="spellStart"/>
      <w:r w:rsidR="00D73DC5" w:rsidRPr="00D73DC5">
        <w:rPr>
          <w:rFonts w:eastAsiaTheme="minorEastAsia"/>
          <w:sz w:val="28"/>
          <w:szCs w:val="28"/>
          <w:lang w:val="en-US" w:eastAsia="zh-CN"/>
        </w:rPr>
        <w:t>hepatologists</w:t>
      </w:r>
      <w:proofErr w:type="spellEnd"/>
      <w:r w:rsidR="00D73DC5" w:rsidRPr="00D73DC5">
        <w:rPr>
          <w:rFonts w:eastAsiaTheme="minorEastAsia"/>
          <w:sz w:val="28"/>
          <w:szCs w:val="28"/>
          <w:lang w:val="en-US" w:eastAsia="zh-CN"/>
        </w:rPr>
        <w:t xml:space="preserve"> around the world. Three randomized controlled studies</w:t>
      </w:r>
      <w:r w:rsidR="00D73DC5">
        <w:rPr>
          <w:rFonts w:eastAsiaTheme="minorEastAsia"/>
          <w:sz w:val="28"/>
          <w:szCs w:val="28"/>
          <w:lang w:val="en-US" w:eastAsia="zh-CN"/>
        </w:rPr>
        <w:t>,</w:t>
      </w:r>
      <w:r w:rsidR="00D73DC5" w:rsidRPr="00D73DC5">
        <w:rPr>
          <w:rFonts w:eastAsiaTheme="minorEastAsia"/>
          <w:sz w:val="28"/>
          <w:szCs w:val="28"/>
          <w:lang w:val="en-US" w:eastAsia="zh-CN"/>
        </w:rPr>
        <w:t xml:space="preserve"> evaluating the use of corticosteroids (prednisone 40 mg </w:t>
      </w:r>
      <w:r w:rsidR="00D73DC5">
        <w:rPr>
          <w:rFonts w:eastAsiaTheme="minorEastAsia"/>
          <w:sz w:val="28"/>
          <w:szCs w:val="28"/>
          <w:lang w:val="en-US" w:eastAsia="zh-CN"/>
        </w:rPr>
        <w:t>per day</w:t>
      </w:r>
      <w:r w:rsidR="00D73DC5" w:rsidRPr="00D73DC5">
        <w:rPr>
          <w:rFonts w:eastAsiaTheme="minorEastAsia"/>
          <w:sz w:val="28"/>
          <w:szCs w:val="28"/>
          <w:lang w:val="en-US" w:eastAsia="zh-CN"/>
        </w:rPr>
        <w:t xml:space="preserve"> or its equivalent </w:t>
      </w:r>
      <w:proofErr w:type="spellStart"/>
      <w:r w:rsidR="00D73DC5" w:rsidRPr="00D73DC5">
        <w:rPr>
          <w:rFonts w:eastAsiaTheme="minorEastAsia"/>
          <w:sz w:val="28"/>
          <w:szCs w:val="28"/>
          <w:lang w:val="en-US" w:eastAsia="zh-CN"/>
        </w:rPr>
        <w:t>methylprednisolone</w:t>
      </w:r>
      <w:proofErr w:type="spellEnd"/>
      <w:r w:rsidR="00D73DC5" w:rsidRPr="00D73DC5">
        <w:rPr>
          <w:rFonts w:eastAsiaTheme="minorEastAsia"/>
          <w:sz w:val="28"/>
          <w:szCs w:val="28"/>
          <w:lang w:val="en-US" w:eastAsia="zh-CN"/>
        </w:rPr>
        <w:t xml:space="preserve"> 28 mg </w:t>
      </w:r>
      <w:r w:rsidR="00D73DC5">
        <w:rPr>
          <w:rFonts w:eastAsiaTheme="minorEastAsia"/>
          <w:sz w:val="28"/>
          <w:szCs w:val="28"/>
          <w:lang w:val="en-US" w:eastAsia="zh-CN"/>
        </w:rPr>
        <w:t>per day for 28 days</w:t>
      </w:r>
      <w:r w:rsidR="00D73DC5" w:rsidRPr="00D73DC5">
        <w:rPr>
          <w:rFonts w:eastAsiaTheme="minorEastAsia"/>
          <w:sz w:val="28"/>
          <w:szCs w:val="28"/>
          <w:lang w:val="en-US" w:eastAsia="zh-CN"/>
        </w:rPr>
        <w:t>) in patients with severe ac</w:t>
      </w:r>
      <w:r w:rsidR="00D73DC5">
        <w:rPr>
          <w:rFonts w:eastAsiaTheme="minorEastAsia"/>
          <w:sz w:val="28"/>
          <w:szCs w:val="28"/>
          <w:lang w:val="en-US" w:eastAsia="zh-CN"/>
        </w:rPr>
        <w:t>ute alcoholic hepatitis</w:t>
      </w:r>
      <w:r w:rsidR="00D73DC5" w:rsidRPr="00D73DC5">
        <w:rPr>
          <w:rFonts w:eastAsiaTheme="minorEastAsia"/>
          <w:sz w:val="28"/>
          <w:szCs w:val="28"/>
          <w:lang w:val="en-US" w:eastAsia="zh-CN"/>
        </w:rPr>
        <w:t>, indicate a significant increase in the immedia</w:t>
      </w:r>
      <w:r w:rsidR="00D73DC5">
        <w:rPr>
          <w:rFonts w:eastAsiaTheme="minorEastAsia"/>
          <w:sz w:val="28"/>
          <w:szCs w:val="28"/>
          <w:lang w:val="en-US" w:eastAsia="zh-CN"/>
        </w:rPr>
        <w:t>te survival of these patients [19, 28]</w:t>
      </w:r>
      <w:r w:rsidR="00D73DC5" w:rsidRPr="00D73DC5">
        <w:rPr>
          <w:rFonts w:eastAsiaTheme="minorEastAsia"/>
          <w:sz w:val="28"/>
          <w:szCs w:val="28"/>
          <w:lang w:val="en-US" w:eastAsia="zh-CN"/>
        </w:rPr>
        <w:t xml:space="preserve">. Results of other randomized controlled trials </w:t>
      </w:r>
      <w:r w:rsidR="00D73DC5">
        <w:rPr>
          <w:rFonts w:eastAsiaTheme="minorEastAsia"/>
          <w:sz w:val="28"/>
          <w:szCs w:val="28"/>
          <w:lang w:val="en-US" w:eastAsia="zh-CN"/>
        </w:rPr>
        <w:t>were contradictory [8</w:t>
      </w:r>
      <w:r w:rsidR="00D73DC5" w:rsidRPr="00D73DC5">
        <w:rPr>
          <w:rFonts w:eastAsiaTheme="minorEastAsia"/>
          <w:sz w:val="28"/>
          <w:szCs w:val="28"/>
          <w:lang w:val="en-US" w:eastAsia="zh-CN"/>
        </w:rPr>
        <w:t xml:space="preserve">, 31]. Modern practical recommendations support the use of corticosteroids in patients with severe alcoholic hepatitis </w:t>
      </w:r>
      <w:r w:rsidR="00D73DC5">
        <w:rPr>
          <w:rFonts w:eastAsiaTheme="minorEastAsia"/>
          <w:sz w:val="28"/>
          <w:szCs w:val="28"/>
          <w:lang w:val="en-US" w:eastAsia="zh-CN"/>
        </w:rPr>
        <w:t>upon clear</w:t>
      </w:r>
      <w:r w:rsidR="00D73DC5" w:rsidRPr="00D73DC5">
        <w:rPr>
          <w:rFonts w:eastAsiaTheme="minorEastAsia"/>
          <w:sz w:val="28"/>
          <w:szCs w:val="28"/>
          <w:lang w:val="en-US" w:eastAsia="zh-CN"/>
        </w:rPr>
        <w:t xml:space="preserve"> diagnosis [22]</w:t>
      </w:r>
      <w:r w:rsidR="00D73DC5">
        <w:rPr>
          <w:rFonts w:eastAsiaTheme="minorEastAsia"/>
          <w:sz w:val="28"/>
          <w:szCs w:val="28"/>
          <w:lang w:val="en-US" w:eastAsia="zh-CN"/>
        </w:rPr>
        <w:t>.</w:t>
      </w:r>
      <w:r w:rsidR="00D73DC5" w:rsidRPr="00D73DC5">
        <w:rPr>
          <w:rFonts w:eastAsiaTheme="minorEastAsia"/>
          <w:sz w:val="28"/>
          <w:szCs w:val="28"/>
          <w:lang w:val="en-US" w:eastAsia="zh-CN"/>
        </w:rPr>
        <w:t xml:space="preserve"> However, the effectiveness of corticosteroids </w:t>
      </w:r>
      <w:r w:rsidR="00D73DC5">
        <w:rPr>
          <w:rFonts w:eastAsiaTheme="minorEastAsia"/>
          <w:sz w:val="28"/>
          <w:szCs w:val="28"/>
          <w:lang w:val="en-US" w:eastAsia="zh-CN"/>
        </w:rPr>
        <w:t>was</w:t>
      </w:r>
      <w:r w:rsidR="00D73DC5" w:rsidRPr="00D73DC5">
        <w:rPr>
          <w:rFonts w:eastAsiaTheme="minorEastAsia"/>
          <w:sz w:val="28"/>
          <w:szCs w:val="28"/>
          <w:lang w:val="en-US" w:eastAsia="zh-CN"/>
        </w:rPr>
        <w:t xml:space="preserve"> not evaluated in patients with renal </w:t>
      </w:r>
      <w:r w:rsidR="00D73DC5">
        <w:rPr>
          <w:rFonts w:eastAsiaTheme="minorEastAsia"/>
          <w:sz w:val="28"/>
          <w:szCs w:val="28"/>
          <w:lang w:val="en-US" w:eastAsia="zh-CN"/>
        </w:rPr>
        <w:t>failure, active infection, pancreatitis</w:t>
      </w:r>
      <w:r w:rsidR="00D73DC5" w:rsidRPr="00D73DC5">
        <w:rPr>
          <w:rFonts w:eastAsiaTheme="minorEastAsia"/>
          <w:sz w:val="28"/>
          <w:szCs w:val="28"/>
          <w:lang w:val="en-US" w:eastAsia="zh-CN"/>
        </w:rPr>
        <w:t xml:space="preserve">, gastrointestinal bleeding, and some other </w:t>
      </w:r>
      <w:r w:rsidR="00D73DC5">
        <w:rPr>
          <w:rFonts w:eastAsiaTheme="minorEastAsia"/>
          <w:sz w:val="28"/>
          <w:szCs w:val="28"/>
          <w:lang w:val="en-US" w:eastAsia="zh-CN"/>
        </w:rPr>
        <w:t>severe complications</w:t>
      </w:r>
      <w:r w:rsidR="00D73DC5" w:rsidRPr="00D73DC5">
        <w:rPr>
          <w:rFonts w:eastAsiaTheme="minorEastAsia"/>
          <w:sz w:val="28"/>
          <w:szCs w:val="28"/>
          <w:lang w:val="en-US" w:eastAsia="zh-CN"/>
        </w:rPr>
        <w:t>.</w:t>
      </w:r>
    </w:p>
    <w:p w:rsidR="00D73DC5" w:rsidRPr="00D73DC5" w:rsidRDefault="00D73DC5" w:rsidP="001330BA">
      <w:pPr>
        <w:spacing w:after="0" w:line="360" w:lineRule="auto"/>
        <w:ind w:firstLine="709"/>
        <w:jc w:val="both"/>
        <w:rPr>
          <w:rFonts w:eastAsiaTheme="minorEastAsia"/>
          <w:sz w:val="28"/>
          <w:szCs w:val="28"/>
          <w:lang w:val="en-US" w:eastAsia="zh-CN"/>
        </w:rPr>
      </w:pPr>
      <w:proofErr w:type="spellStart"/>
      <w:r w:rsidRPr="00D73DC5">
        <w:rPr>
          <w:rFonts w:eastAsiaTheme="minorEastAsia"/>
          <w:sz w:val="28"/>
          <w:szCs w:val="28"/>
          <w:lang w:val="en-US" w:eastAsia="zh-CN"/>
        </w:rPr>
        <w:t>Dysregulation</w:t>
      </w:r>
      <w:proofErr w:type="spellEnd"/>
      <w:r w:rsidRPr="00D73DC5">
        <w:rPr>
          <w:rFonts w:eastAsiaTheme="minorEastAsia"/>
          <w:sz w:val="28"/>
          <w:szCs w:val="28"/>
          <w:lang w:val="en-US" w:eastAsia="zh-CN"/>
        </w:rPr>
        <w:t xml:space="preserve"> of cytokines, including tumor necrosis factor (TNF) and some </w:t>
      </w:r>
      <w:proofErr w:type="gramStart"/>
      <w:r w:rsidRPr="00D73DC5">
        <w:rPr>
          <w:rFonts w:eastAsiaTheme="minorEastAsia"/>
          <w:sz w:val="28"/>
          <w:szCs w:val="28"/>
          <w:lang w:val="en-US" w:eastAsia="zh-CN"/>
        </w:rPr>
        <w:t>others,</w:t>
      </w:r>
      <w:proofErr w:type="gramEnd"/>
      <w:r w:rsidRPr="00D73DC5">
        <w:rPr>
          <w:rFonts w:eastAsiaTheme="minorEastAsia"/>
          <w:sz w:val="28"/>
          <w:szCs w:val="28"/>
          <w:lang w:val="en-US" w:eastAsia="zh-CN"/>
        </w:rPr>
        <w:t xml:space="preserve"> plays a key role in </w:t>
      </w:r>
      <w:r w:rsidR="006C080F">
        <w:rPr>
          <w:rFonts w:eastAsiaTheme="minorEastAsia"/>
          <w:sz w:val="28"/>
          <w:szCs w:val="28"/>
          <w:lang w:val="en-US" w:eastAsia="zh-CN"/>
        </w:rPr>
        <w:t>ASH</w:t>
      </w:r>
      <w:r w:rsidRPr="00D73DC5">
        <w:rPr>
          <w:rFonts w:eastAsiaTheme="minorEastAsia"/>
          <w:sz w:val="28"/>
          <w:szCs w:val="28"/>
          <w:lang w:val="en-US" w:eastAsia="zh-CN"/>
        </w:rPr>
        <w:t xml:space="preserve"> </w:t>
      </w:r>
      <w:proofErr w:type="spellStart"/>
      <w:r w:rsidRPr="00D73DC5">
        <w:rPr>
          <w:rFonts w:eastAsiaTheme="minorEastAsia"/>
          <w:sz w:val="28"/>
          <w:szCs w:val="28"/>
          <w:lang w:val="en-US" w:eastAsia="zh-CN"/>
        </w:rPr>
        <w:t>pathophysiology</w:t>
      </w:r>
      <w:proofErr w:type="spellEnd"/>
      <w:r w:rsidRPr="00D73DC5">
        <w:rPr>
          <w:rFonts w:eastAsiaTheme="minorEastAsia"/>
          <w:sz w:val="28"/>
          <w:szCs w:val="28"/>
          <w:lang w:val="en-US" w:eastAsia="zh-CN"/>
        </w:rPr>
        <w:t xml:space="preserve">. </w:t>
      </w:r>
      <w:proofErr w:type="spellStart"/>
      <w:r w:rsidR="006C080F">
        <w:rPr>
          <w:rFonts w:eastAsiaTheme="minorEastAsia"/>
          <w:sz w:val="28"/>
          <w:szCs w:val="28"/>
          <w:lang w:val="en-US" w:eastAsia="zh-CN"/>
        </w:rPr>
        <w:t>P</w:t>
      </w:r>
      <w:r w:rsidR="006C080F" w:rsidRPr="00D73DC5">
        <w:rPr>
          <w:rFonts w:eastAsiaTheme="minorEastAsia"/>
          <w:sz w:val="28"/>
          <w:szCs w:val="28"/>
          <w:lang w:val="en-US" w:eastAsia="zh-CN"/>
        </w:rPr>
        <w:t>entoxifylline</w:t>
      </w:r>
      <w:proofErr w:type="spellEnd"/>
      <w:r w:rsidR="006C080F" w:rsidRPr="00D73DC5">
        <w:rPr>
          <w:rFonts w:eastAsiaTheme="minorEastAsia"/>
          <w:sz w:val="28"/>
          <w:szCs w:val="28"/>
          <w:lang w:val="en-US" w:eastAsia="zh-CN"/>
        </w:rPr>
        <w:t xml:space="preserve"> </w:t>
      </w:r>
      <w:r w:rsidR="006C080F">
        <w:rPr>
          <w:rFonts w:eastAsiaTheme="minorEastAsia"/>
          <w:sz w:val="28"/>
          <w:szCs w:val="28"/>
          <w:lang w:val="en-US" w:eastAsia="zh-CN"/>
        </w:rPr>
        <w:t>is t</w:t>
      </w:r>
      <w:r w:rsidRPr="00D73DC5">
        <w:rPr>
          <w:rFonts w:eastAsiaTheme="minorEastAsia"/>
          <w:sz w:val="28"/>
          <w:szCs w:val="28"/>
          <w:lang w:val="en-US" w:eastAsia="zh-CN"/>
        </w:rPr>
        <w:t xml:space="preserve">he most studied </w:t>
      </w:r>
      <w:r w:rsidR="006C080F">
        <w:rPr>
          <w:rFonts w:eastAsiaTheme="minorEastAsia"/>
          <w:sz w:val="28"/>
          <w:szCs w:val="28"/>
          <w:lang w:val="en-US" w:eastAsia="zh-CN"/>
        </w:rPr>
        <w:t xml:space="preserve">in the </w:t>
      </w:r>
      <w:proofErr w:type="spellStart"/>
      <w:r w:rsidR="006C080F" w:rsidRPr="00D73DC5">
        <w:rPr>
          <w:rFonts w:eastAsiaTheme="minorEastAsia"/>
          <w:sz w:val="28"/>
          <w:szCs w:val="28"/>
          <w:lang w:val="en-US" w:eastAsia="zh-CN"/>
        </w:rPr>
        <w:t>anticytokine</w:t>
      </w:r>
      <w:proofErr w:type="spellEnd"/>
      <w:r w:rsidR="006C080F" w:rsidRPr="00D73DC5">
        <w:rPr>
          <w:rFonts w:eastAsiaTheme="minorEastAsia"/>
          <w:sz w:val="28"/>
          <w:szCs w:val="28"/>
          <w:lang w:val="en-US" w:eastAsia="zh-CN"/>
        </w:rPr>
        <w:t xml:space="preserve"> drugs </w:t>
      </w:r>
      <w:r w:rsidRPr="00D73DC5">
        <w:rPr>
          <w:rFonts w:eastAsiaTheme="minorEastAsia"/>
          <w:sz w:val="28"/>
          <w:szCs w:val="28"/>
          <w:lang w:val="en-US" w:eastAsia="zh-CN"/>
        </w:rPr>
        <w:t xml:space="preserve">group in </w:t>
      </w:r>
      <w:r w:rsidR="006C080F">
        <w:rPr>
          <w:rFonts w:eastAsiaTheme="minorEastAsia"/>
          <w:sz w:val="28"/>
          <w:szCs w:val="28"/>
          <w:lang w:val="en-US" w:eastAsia="zh-CN"/>
        </w:rPr>
        <w:t>ALD</w:t>
      </w:r>
      <w:r w:rsidRPr="00D73DC5">
        <w:rPr>
          <w:rFonts w:eastAsiaTheme="minorEastAsia"/>
          <w:sz w:val="28"/>
          <w:szCs w:val="28"/>
          <w:lang w:val="en-US" w:eastAsia="zh-CN"/>
        </w:rPr>
        <w:t xml:space="preserve">, which is an inhibitor of </w:t>
      </w:r>
      <w:r w:rsidR="006C080F" w:rsidRPr="00D73DC5">
        <w:rPr>
          <w:rFonts w:eastAsiaTheme="minorEastAsia"/>
          <w:sz w:val="28"/>
          <w:szCs w:val="28"/>
          <w:lang w:val="en-US" w:eastAsia="zh-CN"/>
        </w:rPr>
        <w:t xml:space="preserve">TNF </w:t>
      </w:r>
      <w:r w:rsidRPr="00D73DC5">
        <w:rPr>
          <w:rFonts w:eastAsiaTheme="minorEastAsia"/>
          <w:sz w:val="28"/>
          <w:szCs w:val="28"/>
          <w:lang w:val="en-US" w:eastAsia="zh-CN"/>
        </w:rPr>
        <w:t xml:space="preserve">synthesis. Elevated </w:t>
      </w:r>
      <w:r w:rsidR="006C080F" w:rsidRPr="00D73DC5">
        <w:rPr>
          <w:rFonts w:eastAsiaTheme="minorEastAsia"/>
          <w:sz w:val="28"/>
          <w:szCs w:val="28"/>
          <w:lang w:val="en-US" w:eastAsia="zh-CN"/>
        </w:rPr>
        <w:t xml:space="preserve">TNF </w:t>
      </w:r>
      <w:r w:rsidRPr="00D73DC5">
        <w:rPr>
          <w:rFonts w:eastAsiaTheme="minorEastAsia"/>
          <w:sz w:val="28"/>
          <w:szCs w:val="28"/>
          <w:lang w:val="en-US" w:eastAsia="zh-CN"/>
        </w:rPr>
        <w:t xml:space="preserve">levels </w:t>
      </w:r>
      <w:r w:rsidR="006C080F">
        <w:rPr>
          <w:rFonts w:eastAsiaTheme="minorEastAsia"/>
          <w:sz w:val="28"/>
          <w:szCs w:val="28"/>
          <w:lang w:val="en-US" w:eastAsia="zh-CN"/>
        </w:rPr>
        <w:t>were</w:t>
      </w:r>
      <w:r w:rsidRPr="00D73DC5">
        <w:rPr>
          <w:rFonts w:eastAsiaTheme="minorEastAsia"/>
          <w:sz w:val="28"/>
          <w:szCs w:val="28"/>
          <w:lang w:val="en-US" w:eastAsia="zh-CN"/>
        </w:rPr>
        <w:t xml:space="preserve"> associated with higher mortality from alcoholic hepatitis. </w:t>
      </w:r>
      <w:r w:rsidR="006C080F">
        <w:rPr>
          <w:rFonts w:eastAsiaTheme="minorEastAsia"/>
          <w:sz w:val="28"/>
          <w:szCs w:val="28"/>
          <w:lang w:val="en-US" w:eastAsia="zh-CN"/>
        </w:rPr>
        <w:t>S</w:t>
      </w:r>
      <w:r w:rsidRPr="00D73DC5">
        <w:rPr>
          <w:rFonts w:eastAsiaTheme="minorEastAsia"/>
          <w:sz w:val="28"/>
          <w:szCs w:val="28"/>
          <w:lang w:val="en-US" w:eastAsia="zh-CN"/>
        </w:rPr>
        <w:t xml:space="preserve">everal randomized, double-blind controlled studies on the use of </w:t>
      </w:r>
      <w:proofErr w:type="spellStart"/>
      <w:r w:rsidRPr="00D73DC5">
        <w:rPr>
          <w:rFonts w:eastAsiaTheme="minorEastAsia"/>
          <w:sz w:val="28"/>
          <w:szCs w:val="28"/>
          <w:lang w:val="en-US" w:eastAsia="zh-CN"/>
        </w:rPr>
        <w:t>pentoxifylline</w:t>
      </w:r>
      <w:proofErr w:type="spellEnd"/>
      <w:r w:rsidRPr="00D73DC5">
        <w:rPr>
          <w:rFonts w:eastAsiaTheme="minorEastAsia"/>
          <w:sz w:val="28"/>
          <w:szCs w:val="28"/>
          <w:lang w:val="en-US" w:eastAsia="zh-CN"/>
        </w:rPr>
        <w:t xml:space="preserve"> in alcoholic hepatitis had a significant reduction in mortality [1, 24].</w:t>
      </w:r>
    </w:p>
    <w:p w:rsidR="004C0A2B" w:rsidRPr="004C0A2B" w:rsidRDefault="004C0A2B" w:rsidP="001330BA">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ASH</w:t>
      </w:r>
      <w:r w:rsidRPr="004C0A2B">
        <w:rPr>
          <w:rFonts w:eastAsiaTheme="minorEastAsia"/>
          <w:sz w:val="28"/>
          <w:szCs w:val="28"/>
          <w:lang w:val="en-US" w:eastAsia="zh-CN"/>
        </w:rPr>
        <w:t xml:space="preserve">, particularly acute </w:t>
      </w:r>
      <w:r>
        <w:rPr>
          <w:rFonts w:eastAsiaTheme="minorEastAsia"/>
          <w:sz w:val="28"/>
          <w:szCs w:val="28"/>
          <w:lang w:val="en-US" w:eastAsia="zh-CN"/>
        </w:rPr>
        <w:t>one</w:t>
      </w:r>
      <w:r w:rsidRPr="004C0A2B">
        <w:rPr>
          <w:rFonts w:eastAsiaTheme="minorEastAsia"/>
          <w:sz w:val="28"/>
          <w:szCs w:val="28"/>
          <w:lang w:val="en-US" w:eastAsia="zh-CN"/>
        </w:rPr>
        <w:t>, is the second most common indication for liver transplantation after chronic liver disease</w:t>
      </w:r>
      <w:r>
        <w:rPr>
          <w:rFonts w:eastAsiaTheme="minorEastAsia"/>
          <w:sz w:val="28"/>
          <w:szCs w:val="28"/>
          <w:lang w:val="en-US" w:eastAsia="zh-CN"/>
        </w:rPr>
        <w:t xml:space="preserve"> in several countries in Europe, North America, etc. [5</w:t>
      </w:r>
      <w:r w:rsidRPr="004C0A2B">
        <w:rPr>
          <w:rFonts w:eastAsiaTheme="minorEastAsia"/>
          <w:sz w:val="28"/>
          <w:szCs w:val="28"/>
          <w:lang w:val="en-US" w:eastAsia="zh-CN"/>
        </w:rPr>
        <w:t xml:space="preserve">, 21]. </w:t>
      </w:r>
      <w:r>
        <w:rPr>
          <w:rFonts w:eastAsiaTheme="minorEastAsia"/>
          <w:sz w:val="28"/>
          <w:szCs w:val="28"/>
          <w:lang w:val="en-US" w:eastAsia="zh-CN"/>
        </w:rPr>
        <w:t>A</w:t>
      </w:r>
      <w:r w:rsidRPr="004C0A2B">
        <w:rPr>
          <w:rFonts w:eastAsiaTheme="minorEastAsia"/>
          <w:sz w:val="28"/>
          <w:szCs w:val="28"/>
          <w:lang w:val="en-US" w:eastAsia="zh-CN"/>
        </w:rPr>
        <w:t xml:space="preserve"> very small number of such operations </w:t>
      </w:r>
      <w:r>
        <w:rPr>
          <w:rFonts w:eastAsiaTheme="minorEastAsia"/>
          <w:sz w:val="28"/>
          <w:szCs w:val="28"/>
          <w:lang w:val="en-US" w:eastAsia="zh-CN"/>
        </w:rPr>
        <w:t xml:space="preserve">are performed in </w:t>
      </w:r>
      <w:r w:rsidRPr="004C0A2B">
        <w:rPr>
          <w:rFonts w:eastAsiaTheme="minorEastAsia"/>
          <w:sz w:val="28"/>
          <w:szCs w:val="28"/>
          <w:lang w:val="en-US" w:eastAsia="zh-CN"/>
        </w:rPr>
        <w:t xml:space="preserve">Russia today. </w:t>
      </w:r>
      <w:r>
        <w:rPr>
          <w:rFonts w:eastAsiaTheme="minorEastAsia"/>
          <w:sz w:val="28"/>
          <w:szCs w:val="28"/>
          <w:lang w:val="en-US" w:eastAsia="zh-CN"/>
        </w:rPr>
        <w:t xml:space="preserve">Domestic gastroenterologists, </w:t>
      </w:r>
      <w:r w:rsidRPr="004C0A2B">
        <w:rPr>
          <w:rFonts w:eastAsiaTheme="minorEastAsia"/>
          <w:sz w:val="28"/>
          <w:szCs w:val="28"/>
          <w:lang w:val="en-US" w:eastAsia="zh-CN"/>
        </w:rPr>
        <w:t>physician</w:t>
      </w:r>
      <w:r>
        <w:rPr>
          <w:rFonts w:eastAsiaTheme="minorEastAsia"/>
          <w:sz w:val="28"/>
          <w:szCs w:val="28"/>
          <w:lang w:val="en-US" w:eastAsia="zh-CN"/>
        </w:rPr>
        <w:t>s, resuscitators</w:t>
      </w:r>
      <w:r w:rsidR="002755BF">
        <w:rPr>
          <w:rFonts w:eastAsiaTheme="minorEastAsia"/>
          <w:sz w:val="28"/>
          <w:szCs w:val="28"/>
          <w:lang w:val="en-US" w:eastAsia="zh-CN"/>
        </w:rPr>
        <w:t xml:space="preserve"> facing </w:t>
      </w:r>
      <w:r w:rsidRPr="004C0A2B">
        <w:rPr>
          <w:rFonts w:eastAsiaTheme="minorEastAsia"/>
          <w:sz w:val="28"/>
          <w:szCs w:val="28"/>
          <w:lang w:val="en-US" w:eastAsia="zh-CN"/>
        </w:rPr>
        <w:t xml:space="preserve">the need for effective </w:t>
      </w:r>
      <w:r w:rsidR="002755BF">
        <w:rPr>
          <w:rFonts w:eastAsiaTheme="minorEastAsia"/>
          <w:sz w:val="28"/>
          <w:szCs w:val="28"/>
          <w:lang w:val="en-US" w:eastAsia="zh-CN"/>
        </w:rPr>
        <w:t xml:space="preserve">ALD </w:t>
      </w:r>
      <w:r w:rsidRPr="004C0A2B">
        <w:rPr>
          <w:rFonts w:eastAsiaTheme="minorEastAsia"/>
          <w:sz w:val="28"/>
          <w:szCs w:val="28"/>
          <w:lang w:val="en-US" w:eastAsia="zh-CN"/>
        </w:rPr>
        <w:t>therapy</w:t>
      </w:r>
      <w:r w:rsidR="002755BF">
        <w:rPr>
          <w:rFonts w:eastAsiaTheme="minorEastAsia"/>
          <w:sz w:val="28"/>
          <w:szCs w:val="28"/>
          <w:lang w:val="en-US" w:eastAsia="zh-CN"/>
        </w:rPr>
        <w:t xml:space="preserve"> are "armed" with the </w:t>
      </w:r>
      <w:r w:rsidRPr="004C0A2B">
        <w:rPr>
          <w:rFonts w:eastAsiaTheme="minorEastAsia"/>
          <w:sz w:val="28"/>
          <w:szCs w:val="28"/>
          <w:lang w:val="en-US" w:eastAsia="zh-CN"/>
        </w:rPr>
        <w:t xml:space="preserve">drugs </w:t>
      </w:r>
      <w:r w:rsidR="002755BF">
        <w:rPr>
          <w:rFonts w:eastAsiaTheme="minorEastAsia"/>
          <w:sz w:val="28"/>
          <w:szCs w:val="28"/>
          <w:lang w:val="en-US" w:eastAsia="zh-CN"/>
        </w:rPr>
        <w:t>of</w:t>
      </w:r>
      <w:r w:rsidRPr="004C0A2B">
        <w:rPr>
          <w:rFonts w:eastAsiaTheme="minorEastAsia"/>
          <w:sz w:val="28"/>
          <w:szCs w:val="28"/>
          <w:lang w:val="en-US" w:eastAsia="zh-CN"/>
        </w:rPr>
        <w:t xml:space="preserve"> </w:t>
      </w:r>
      <w:r w:rsidR="002755BF">
        <w:rPr>
          <w:rFonts w:eastAsiaTheme="minorEastAsia"/>
          <w:sz w:val="28"/>
          <w:szCs w:val="28"/>
          <w:lang w:val="en-US" w:eastAsia="zh-CN"/>
        </w:rPr>
        <w:t>different mechanisms of action</w:t>
      </w:r>
      <w:r w:rsidRPr="004C0A2B">
        <w:rPr>
          <w:rFonts w:eastAsiaTheme="minorEastAsia"/>
          <w:sz w:val="28"/>
          <w:szCs w:val="28"/>
          <w:lang w:val="en-US" w:eastAsia="zh-CN"/>
        </w:rPr>
        <w:t>, which</w:t>
      </w:r>
      <w:r w:rsidR="002755BF">
        <w:rPr>
          <w:rFonts w:eastAsiaTheme="minorEastAsia"/>
          <w:sz w:val="28"/>
          <w:szCs w:val="28"/>
          <w:lang w:val="en-US" w:eastAsia="zh-CN"/>
        </w:rPr>
        <w:t xml:space="preserve"> are combined into a group of "hepatic protectors</w:t>
      </w:r>
      <w:r w:rsidRPr="004C0A2B">
        <w:rPr>
          <w:rFonts w:eastAsiaTheme="minorEastAsia"/>
          <w:sz w:val="28"/>
          <w:szCs w:val="28"/>
          <w:lang w:val="en-US" w:eastAsia="zh-CN"/>
        </w:rPr>
        <w:t xml:space="preserve">". These </w:t>
      </w:r>
      <w:r w:rsidR="002755BF">
        <w:rPr>
          <w:rFonts w:eastAsiaTheme="minorEastAsia"/>
          <w:sz w:val="28"/>
          <w:szCs w:val="28"/>
          <w:lang w:val="en-US" w:eastAsia="zh-CN"/>
        </w:rPr>
        <w:t xml:space="preserve">drugs include </w:t>
      </w:r>
      <w:proofErr w:type="spellStart"/>
      <w:r w:rsidR="002755BF">
        <w:rPr>
          <w:rFonts w:eastAsiaTheme="minorEastAsia"/>
          <w:sz w:val="28"/>
          <w:szCs w:val="28"/>
          <w:lang w:val="en-US" w:eastAsia="zh-CN"/>
        </w:rPr>
        <w:lastRenderedPageBreak/>
        <w:t>ademetionine</w:t>
      </w:r>
      <w:proofErr w:type="spellEnd"/>
      <w:r w:rsidRPr="004C0A2B">
        <w:rPr>
          <w:rFonts w:eastAsiaTheme="minorEastAsia"/>
          <w:sz w:val="28"/>
          <w:szCs w:val="28"/>
          <w:lang w:val="en-US" w:eastAsia="zh-CN"/>
        </w:rPr>
        <w:t xml:space="preserve">, </w:t>
      </w:r>
      <w:proofErr w:type="spellStart"/>
      <w:r w:rsidRPr="004C0A2B">
        <w:rPr>
          <w:rFonts w:eastAsiaTheme="minorEastAsia"/>
          <w:sz w:val="28"/>
          <w:szCs w:val="28"/>
          <w:lang w:val="en-US" w:eastAsia="zh-CN"/>
        </w:rPr>
        <w:t>ursodeoxycho</w:t>
      </w:r>
      <w:r w:rsidR="002755BF">
        <w:rPr>
          <w:rFonts w:eastAsiaTheme="minorEastAsia"/>
          <w:sz w:val="28"/>
          <w:szCs w:val="28"/>
          <w:lang w:val="en-US" w:eastAsia="zh-CN"/>
        </w:rPr>
        <w:t>lic</w:t>
      </w:r>
      <w:proofErr w:type="spellEnd"/>
      <w:r w:rsidR="002755BF">
        <w:rPr>
          <w:rFonts w:eastAsiaTheme="minorEastAsia"/>
          <w:sz w:val="28"/>
          <w:szCs w:val="28"/>
          <w:lang w:val="en-US" w:eastAsia="zh-CN"/>
        </w:rPr>
        <w:t xml:space="preserve"> acid, </w:t>
      </w:r>
      <w:proofErr w:type="spellStart"/>
      <w:r w:rsidR="002755BF">
        <w:rPr>
          <w:rFonts w:eastAsiaTheme="minorEastAsia"/>
          <w:sz w:val="28"/>
          <w:szCs w:val="28"/>
          <w:lang w:val="en-US" w:eastAsia="zh-CN"/>
        </w:rPr>
        <w:t>ornithine</w:t>
      </w:r>
      <w:proofErr w:type="spellEnd"/>
      <w:r w:rsidR="002755BF">
        <w:rPr>
          <w:rFonts w:eastAsiaTheme="minorEastAsia"/>
          <w:sz w:val="28"/>
          <w:szCs w:val="28"/>
          <w:lang w:val="en-US" w:eastAsia="zh-CN"/>
        </w:rPr>
        <w:t xml:space="preserve"> </w:t>
      </w:r>
      <w:proofErr w:type="spellStart"/>
      <w:r w:rsidR="002755BF">
        <w:rPr>
          <w:rFonts w:eastAsiaTheme="minorEastAsia"/>
          <w:sz w:val="28"/>
          <w:szCs w:val="28"/>
          <w:lang w:val="en-US" w:eastAsia="zh-CN"/>
        </w:rPr>
        <w:t>aspartate</w:t>
      </w:r>
      <w:proofErr w:type="spellEnd"/>
      <w:r w:rsidR="002755BF">
        <w:rPr>
          <w:rFonts w:eastAsiaTheme="minorEastAsia"/>
          <w:sz w:val="28"/>
          <w:szCs w:val="28"/>
          <w:lang w:val="en-US" w:eastAsia="zh-CN"/>
        </w:rPr>
        <w:t xml:space="preserve">, </w:t>
      </w:r>
      <w:proofErr w:type="spellStart"/>
      <w:r w:rsidR="002755BF">
        <w:rPr>
          <w:rFonts w:eastAsiaTheme="minorEastAsia"/>
          <w:sz w:val="28"/>
          <w:szCs w:val="28"/>
          <w:lang w:val="en-US" w:eastAsia="zh-CN"/>
        </w:rPr>
        <w:t>silymarin</w:t>
      </w:r>
      <w:proofErr w:type="spellEnd"/>
      <w:r w:rsidRPr="004C0A2B">
        <w:rPr>
          <w:rFonts w:eastAsiaTheme="minorEastAsia"/>
          <w:sz w:val="28"/>
          <w:szCs w:val="28"/>
          <w:lang w:val="en-US" w:eastAsia="zh-CN"/>
        </w:rPr>
        <w:t xml:space="preserve">, </w:t>
      </w:r>
      <w:r w:rsidR="002755BF">
        <w:rPr>
          <w:rFonts w:eastAsiaTheme="minorEastAsia"/>
          <w:sz w:val="28"/>
          <w:szCs w:val="28"/>
          <w:lang w:val="en-US" w:eastAsia="zh-CN"/>
        </w:rPr>
        <w:t>ɑ-</w:t>
      </w:r>
      <w:proofErr w:type="spellStart"/>
      <w:r w:rsidRPr="004C0A2B">
        <w:rPr>
          <w:rFonts w:eastAsiaTheme="minorEastAsia"/>
          <w:sz w:val="28"/>
          <w:szCs w:val="28"/>
          <w:lang w:val="en-US" w:eastAsia="zh-CN"/>
        </w:rPr>
        <w:t>lipoic</w:t>
      </w:r>
      <w:proofErr w:type="spellEnd"/>
      <w:r w:rsidRPr="004C0A2B">
        <w:rPr>
          <w:rFonts w:eastAsiaTheme="minorEastAsia"/>
          <w:sz w:val="28"/>
          <w:szCs w:val="28"/>
          <w:lang w:val="en-US" w:eastAsia="zh-CN"/>
        </w:rPr>
        <w:t xml:space="preserve"> acid, and some others.</w:t>
      </w:r>
    </w:p>
    <w:p w:rsidR="002755BF" w:rsidRPr="002755BF" w:rsidRDefault="002755BF" w:rsidP="001330BA">
      <w:pPr>
        <w:spacing w:after="0" w:line="360" w:lineRule="auto"/>
        <w:ind w:firstLine="709"/>
        <w:jc w:val="both"/>
        <w:rPr>
          <w:rFonts w:eastAsiaTheme="minorEastAsia"/>
          <w:sz w:val="28"/>
          <w:szCs w:val="28"/>
          <w:lang w:val="en-US" w:eastAsia="zh-CN"/>
        </w:rPr>
      </w:pPr>
      <w:proofErr w:type="gramStart"/>
      <w:r w:rsidRPr="002755BF">
        <w:rPr>
          <w:rFonts w:eastAsiaTheme="minorEastAsia"/>
          <w:b/>
          <w:sz w:val="28"/>
          <w:szCs w:val="28"/>
          <w:lang w:val="en-US" w:eastAsia="zh-CN"/>
        </w:rPr>
        <w:t>Conclusion</w:t>
      </w:r>
      <w:r w:rsidR="001330BA" w:rsidRPr="002755BF">
        <w:rPr>
          <w:rFonts w:eastAsiaTheme="minorEastAsia"/>
          <w:b/>
          <w:sz w:val="28"/>
          <w:szCs w:val="28"/>
          <w:lang w:val="en-US" w:eastAsia="zh-CN"/>
        </w:rPr>
        <w:t>.</w:t>
      </w:r>
      <w:proofErr w:type="gramEnd"/>
      <w:r w:rsidR="001330BA" w:rsidRPr="002755BF">
        <w:rPr>
          <w:rFonts w:eastAsiaTheme="minorEastAsia"/>
          <w:sz w:val="28"/>
          <w:szCs w:val="28"/>
          <w:lang w:val="en-US" w:eastAsia="zh-CN"/>
        </w:rPr>
        <w:t xml:space="preserve"> </w:t>
      </w:r>
      <w:r w:rsidRPr="002755BF">
        <w:rPr>
          <w:rFonts w:eastAsiaTheme="minorEastAsia"/>
          <w:sz w:val="28"/>
          <w:szCs w:val="28"/>
          <w:lang w:val="en-US" w:eastAsia="zh-CN"/>
        </w:rPr>
        <w:t xml:space="preserve">As </w:t>
      </w:r>
      <w:r>
        <w:rPr>
          <w:rFonts w:eastAsiaTheme="minorEastAsia"/>
          <w:sz w:val="28"/>
          <w:szCs w:val="28"/>
          <w:lang w:val="en-US" w:eastAsia="zh-CN"/>
        </w:rPr>
        <w:t xml:space="preserve">it is </w:t>
      </w:r>
      <w:r w:rsidRPr="002755BF">
        <w:rPr>
          <w:rFonts w:eastAsiaTheme="minorEastAsia"/>
          <w:sz w:val="28"/>
          <w:szCs w:val="28"/>
          <w:lang w:val="en-US" w:eastAsia="zh-CN"/>
        </w:rPr>
        <w:t>emphasized in the most recent international guidelines, health care providers should be alert to the signs of the patient</w:t>
      </w:r>
      <w:r>
        <w:rPr>
          <w:rFonts w:eastAsiaTheme="minorEastAsia"/>
          <w:sz w:val="28"/>
          <w:szCs w:val="28"/>
          <w:lang w:val="en-US" w:eastAsia="zh-CN"/>
        </w:rPr>
        <w:t>’s</w:t>
      </w:r>
      <w:r w:rsidRPr="002755BF">
        <w:rPr>
          <w:rFonts w:eastAsiaTheme="minorEastAsia"/>
          <w:sz w:val="28"/>
          <w:szCs w:val="28"/>
          <w:lang w:val="en-US" w:eastAsia="zh-CN"/>
        </w:rPr>
        <w:t xml:space="preserve"> hidden alcohol abuse [22]. Many patients often </w:t>
      </w:r>
      <w:r>
        <w:rPr>
          <w:rFonts w:eastAsiaTheme="minorEastAsia"/>
          <w:sz w:val="28"/>
          <w:szCs w:val="28"/>
          <w:lang w:val="en-US" w:eastAsia="zh-CN"/>
        </w:rPr>
        <w:t>deny</w:t>
      </w:r>
      <w:r w:rsidRPr="002755BF">
        <w:rPr>
          <w:rFonts w:eastAsiaTheme="minorEastAsia"/>
          <w:sz w:val="28"/>
          <w:szCs w:val="28"/>
          <w:lang w:val="en-US" w:eastAsia="zh-CN"/>
        </w:rPr>
        <w:t xml:space="preserve"> alcohol</w:t>
      </w:r>
      <w:r>
        <w:rPr>
          <w:rFonts w:eastAsiaTheme="minorEastAsia"/>
          <w:sz w:val="28"/>
          <w:szCs w:val="28"/>
          <w:lang w:val="en-US" w:eastAsia="zh-CN"/>
        </w:rPr>
        <w:t xml:space="preserve"> intake</w:t>
      </w:r>
      <w:r w:rsidRPr="002755BF">
        <w:rPr>
          <w:rFonts w:eastAsiaTheme="minorEastAsia"/>
          <w:sz w:val="28"/>
          <w:szCs w:val="28"/>
          <w:lang w:val="en-US" w:eastAsia="zh-CN"/>
        </w:rPr>
        <w:t xml:space="preserve">. Furthermore, there are no clinical or laboratory </w:t>
      </w:r>
      <w:r>
        <w:rPr>
          <w:rFonts w:eastAsiaTheme="minorEastAsia"/>
          <w:sz w:val="28"/>
          <w:szCs w:val="28"/>
          <w:lang w:val="en-US" w:eastAsia="zh-CN"/>
        </w:rPr>
        <w:t>ALD-</w:t>
      </w:r>
      <w:r w:rsidRPr="002755BF">
        <w:rPr>
          <w:rFonts w:eastAsiaTheme="minorEastAsia"/>
          <w:sz w:val="28"/>
          <w:szCs w:val="28"/>
          <w:lang w:val="en-US" w:eastAsia="zh-CN"/>
        </w:rPr>
        <w:t xml:space="preserve">specific signs. Alcohol </w:t>
      </w:r>
      <w:r>
        <w:rPr>
          <w:rFonts w:eastAsiaTheme="minorEastAsia"/>
          <w:sz w:val="28"/>
          <w:szCs w:val="28"/>
          <w:lang w:val="en-US" w:eastAsia="zh-CN"/>
        </w:rPr>
        <w:t>addiction</w:t>
      </w:r>
      <w:r w:rsidRPr="002755BF">
        <w:rPr>
          <w:rFonts w:eastAsiaTheme="minorEastAsia"/>
          <w:sz w:val="28"/>
          <w:szCs w:val="28"/>
          <w:lang w:val="en-US" w:eastAsia="zh-CN"/>
        </w:rPr>
        <w:t xml:space="preserve"> is determined by the patient</w:t>
      </w:r>
      <w:r>
        <w:rPr>
          <w:rFonts w:eastAsiaTheme="minorEastAsia"/>
          <w:sz w:val="28"/>
          <w:szCs w:val="28"/>
          <w:lang w:val="en-US" w:eastAsia="zh-CN"/>
        </w:rPr>
        <w:t>’</w:t>
      </w:r>
      <w:r w:rsidRPr="002755BF">
        <w:rPr>
          <w:rFonts w:eastAsiaTheme="minorEastAsia"/>
          <w:sz w:val="28"/>
          <w:szCs w:val="28"/>
          <w:lang w:val="en-US" w:eastAsia="zh-CN"/>
        </w:rPr>
        <w:t xml:space="preserve">s physical tolerance and </w:t>
      </w:r>
      <w:r>
        <w:rPr>
          <w:rFonts w:eastAsiaTheme="minorEastAsia"/>
          <w:sz w:val="28"/>
          <w:szCs w:val="28"/>
          <w:lang w:val="en-US" w:eastAsia="zh-CN"/>
        </w:rPr>
        <w:t>abstinence</w:t>
      </w:r>
      <w:r w:rsidRPr="002755BF">
        <w:rPr>
          <w:rFonts w:eastAsiaTheme="minorEastAsia"/>
          <w:sz w:val="28"/>
          <w:szCs w:val="28"/>
          <w:lang w:val="en-US" w:eastAsia="zh-CN"/>
        </w:rPr>
        <w:t xml:space="preserve"> symptoms. </w:t>
      </w:r>
      <w:r>
        <w:rPr>
          <w:rFonts w:eastAsiaTheme="minorEastAsia"/>
          <w:sz w:val="28"/>
          <w:szCs w:val="28"/>
          <w:lang w:val="en-US" w:eastAsia="zh-CN"/>
        </w:rPr>
        <w:t>It is v</w:t>
      </w:r>
      <w:r w:rsidRPr="002755BF">
        <w:rPr>
          <w:rFonts w:eastAsiaTheme="minorEastAsia"/>
          <w:sz w:val="28"/>
          <w:szCs w:val="28"/>
          <w:lang w:val="en-US" w:eastAsia="zh-CN"/>
        </w:rPr>
        <w:t>ery convenient to use a screening CAGE questionnaire:</w:t>
      </w:r>
    </w:p>
    <w:p w:rsidR="001330BA" w:rsidRPr="002755BF" w:rsidRDefault="001330BA" w:rsidP="001330BA">
      <w:pPr>
        <w:spacing w:after="0" w:line="360" w:lineRule="auto"/>
        <w:ind w:firstLine="709"/>
        <w:jc w:val="both"/>
        <w:rPr>
          <w:rFonts w:eastAsiaTheme="minorEastAsia"/>
          <w:sz w:val="28"/>
          <w:szCs w:val="28"/>
          <w:lang w:val="en-US" w:eastAsia="zh-CN"/>
        </w:rPr>
      </w:pPr>
      <w:r w:rsidRPr="00761F63">
        <w:rPr>
          <w:rFonts w:eastAsiaTheme="minorEastAsia"/>
          <w:b/>
          <w:bCs/>
          <w:sz w:val="28"/>
          <w:szCs w:val="28"/>
          <w:lang w:eastAsia="zh-CN"/>
        </w:rPr>
        <w:t>С</w:t>
      </w:r>
      <w:r w:rsidR="008B3F1D" w:rsidRPr="002755BF">
        <w:rPr>
          <w:rFonts w:eastAsiaTheme="minorEastAsia"/>
          <w:b/>
          <w:bCs/>
          <w:sz w:val="28"/>
          <w:szCs w:val="28"/>
          <w:lang w:val="en-US" w:eastAsia="zh-CN"/>
        </w:rPr>
        <w:t xml:space="preserve"> ― </w:t>
      </w:r>
      <w:r w:rsidR="002755BF" w:rsidRPr="002755BF">
        <w:rPr>
          <w:rFonts w:eastAsiaTheme="minorEastAsia"/>
          <w:b/>
          <w:bCs/>
          <w:sz w:val="28"/>
          <w:szCs w:val="28"/>
          <w:lang w:val="en-US" w:eastAsia="zh-CN"/>
        </w:rPr>
        <w:t>Have you ever felt you needed to Cut down on your drinking?</w:t>
      </w:r>
    </w:p>
    <w:p w:rsidR="001330BA" w:rsidRPr="008834F0" w:rsidRDefault="001330BA" w:rsidP="001330BA">
      <w:pPr>
        <w:spacing w:after="0" w:line="360" w:lineRule="auto"/>
        <w:ind w:firstLine="709"/>
        <w:jc w:val="both"/>
        <w:rPr>
          <w:rFonts w:eastAsiaTheme="minorEastAsia"/>
          <w:sz w:val="28"/>
          <w:szCs w:val="28"/>
          <w:lang w:val="en-US" w:eastAsia="zh-CN"/>
        </w:rPr>
      </w:pPr>
      <w:r w:rsidRPr="00761F63">
        <w:rPr>
          <w:rFonts w:eastAsiaTheme="minorEastAsia"/>
          <w:b/>
          <w:bCs/>
          <w:sz w:val="28"/>
          <w:szCs w:val="28"/>
          <w:lang w:eastAsia="zh-CN"/>
        </w:rPr>
        <w:t>А</w:t>
      </w:r>
      <w:r w:rsidR="008B3F1D" w:rsidRPr="008834F0">
        <w:rPr>
          <w:rFonts w:eastAsiaTheme="minorEastAsia"/>
          <w:b/>
          <w:bCs/>
          <w:sz w:val="28"/>
          <w:szCs w:val="28"/>
          <w:lang w:val="en-US" w:eastAsia="zh-CN"/>
        </w:rPr>
        <w:t xml:space="preserve"> ― </w:t>
      </w:r>
      <w:r w:rsidR="008834F0" w:rsidRPr="008834F0">
        <w:rPr>
          <w:rFonts w:eastAsiaTheme="minorEastAsia"/>
          <w:b/>
          <w:bCs/>
          <w:sz w:val="28"/>
          <w:szCs w:val="28"/>
          <w:lang w:val="en-US" w:eastAsia="zh-CN"/>
        </w:rPr>
        <w:t>Have people Annoyed you by criticizing your drinking?</w:t>
      </w:r>
    </w:p>
    <w:p w:rsidR="001330BA" w:rsidRPr="008834F0" w:rsidRDefault="001330BA" w:rsidP="001330BA">
      <w:pPr>
        <w:spacing w:after="0" w:line="360" w:lineRule="auto"/>
        <w:ind w:firstLine="709"/>
        <w:jc w:val="both"/>
        <w:rPr>
          <w:rFonts w:eastAsiaTheme="minorEastAsia"/>
          <w:sz w:val="28"/>
          <w:szCs w:val="28"/>
          <w:lang w:val="en-US" w:eastAsia="zh-CN"/>
        </w:rPr>
      </w:pPr>
      <w:r w:rsidRPr="008834F0">
        <w:rPr>
          <w:rFonts w:eastAsiaTheme="minorEastAsia"/>
          <w:b/>
          <w:bCs/>
          <w:sz w:val="28"/>
          <w:szCs w:val="28"/>
          <w:lang w:val="en-US" w:eastAsia="zh-CN"/>
        </w:rPr>
        <w:t>G</w:t>
      </w:r>
      <w:r w:rsidR="008B3F1D" w:rsidRPr="008834F0">
        <w:rPr>
          <w:rFonts w:eastAsiaTheme="minorEastAsia"/>
          <w:b/>
          <w:bCs/>
          <w:sz w:val="28"/>
          <w:szCs w:val="28"/>
          <w:lang w:val="en-US" w:eastAsia="zh-CN"/>
        </w:rPr>
        <w:t xml:space="preserve"> ― </w:t>
      </w:r>
      <w:r w:rsidR="008834F0" w:rsidRPr="008834F0">
        <w:rPr>
          <w:rFonts w:eastAsiaTheme="minorEastAsia"/>
          <w:b/>
          <w:bCs/>
          <w:sz w:val="28"/>
          <w:szCs w:val="28"/>
          <w:lang w:val="en-US" w:eastAsia="zh-CN"/>
        </w:rPr>
        <w:t>Have you ever felt Guilty about drinking?</w:t>
      </w:r>
    </w:p>
    <w:p w:rsidR="001330BA" w:rsidRPr="008834F0" w:rsidRDefault="001330BA" w:rsidP="001330BA">
      <w:pPr>
        <w:spacing w:after="0" w:line="360" w:lineRule="auto"/>
        <w:ind w:firstLine="709"/>
        <w:jc w:val="both"/>
        <w:rPr>
          <w:rFonts w:eastAsiaTheme="minorEastAsia"/>
          <w:sz w:val="28"/>
          <w:szCs w:val="28"/>
          <w:lang w:val="en-US" w:eastAsia="zh-CN"/>
        </w:rPr>
      </w:pPr>
      <w:r w:rsidRPr="00761F63">
        <w:rPr>
          <w:rFonts w:eastAsiaTheme="minorEastAsia"/>
          <w:b/>
          <w:bCs/>
          <w:sz w:val="28"/>
          <w:szCs w:val="28"/>
          <w:lang w:eastAsia="zh-CN"/>
        </w:rPr>
        <w:t>Е</w:t>
      </w:r>
      <w:r w:rsidR="008B3F1D" w:rsidRPr="008834F0">
        <w:rPr>
          <w:rFonts w:eastAsiaTheme="minorEastAsia"/>
          <w:b/>
          <w:bCs/>
          <w:sz w:val="28"/>
          <w:szCs w:val="28"/>
          <w:lang w:val="en-US" w:eastAsia="zh-CN"/>
        </w:rPr>
        <w:t xml:space="preserve"> ― </w:t>
      </w:r>
      <w:r w:rsidR="008834F0" w:rsidRPr="008834F0">
        <w:rPr>
          <w:rFonts w:eastAsiaTheme="minorEastAsia"/>
          <w:b/>
          <w:bCs/>
          <w:sz w:val="28"/>
          <w:szCs w:val="28"/>
          <w:lang w:val="en-US" w:eastAsia="zh-CN"/>
        </w:rPr>
        <w:t>Have you ever felt you needed a drink first thing in the morning (Eye-opener) to steady your nerves or to get rid of a hangover?</w:t>
      </w:r>
    </w:p>
    <w:p w:rsidR="008834F0" w:rsidRPr="008834F0" w:rsidRDefault="001330BA" w:rsidP="001330BA">
      <w:pPr>
        <w:spacing w:after="0" w:line="360" w:lineRule="auto"/>
        <w:ind w:firstLine="709"/>
        <w:jc w:val="both"/>
        <w:rPr>
          <w:rFonts w:eastAsiaTheme="minorEastAsia"/>
          <w:sz w:val="28"/>
          <w:szCs w:val="28"/>
          <w:lang w:val="en-US" w:eastAsia="zh-CN"/>
        </w:rPr>
      </w:pPr>
      <w:r w:rsidRPr="008834F0">
        <w:rPr>
          <w:rFonts w:eastAsiaTheme="minorEastAsia"/>
          <w:sz w:val="28"/>
          <w:szCs w:val="28"/>
          <w:lang w:val="en-US" w:eastAsia="zh-CN"/>
        </w:rPr>
        <w:t xml:space="preserve"> </w:t>
      </w:r>
      <w:r w:rsidR="008834F0">
        <w:rPr>
          <w:rFonts w:eastAsiaTheme="minorEastAsia"/>
          <w:sz w:val="28"/>
          <w:szCs w:val="28"/>
          <w:lang w:val="en-US" w:eastAsia="zh-CN"/>
        </w:rPr>
        <w:t>It i</w:t>
      </w:r>
      <w:r w:rsidR="008834F0" w:rsidRPr="008834F0">
        <w:rPr>
          <w:rFonts w:eastAsiaTheme="minorEastAsia"/>
          <w:sz w:val="28"/>
          <w:szCs w:val="28"/>
          <w:lang w:val="en-US" w:eastAsia="zh-CN"/>
        </w:rPr>
        <w:t xml:space="preserve">s the preferred screening tool, with more than two positive </w:t>
      </w:r>
      <w:proofErr w:type="gramStart"/>
      <w:r w:rsidR="008834F0" w:rsidRPr="008834F0">
        <w:rPr>
          <w:rFonts w:eastAsiaTheme="minorEastAsia"/>
          <w:sz w:val="28"/>
          <w:szCs w:val="28"/>
          <w:lang w:val="en-US" w:eastAsia="zh-CN"/>
        </w:rPr>
        <w:t>responses,</w:t>
      </w:r>
      <w:proofErr w:type="gramEnd"/>
      <w:r w:rsidR="008834F0" w:rsidRPr="008834F0">
        <w:rPr>
          <w:rFonts w:eastAsiaTheme="minorEastAsia"/>
          <w:sz w:val="28"/>
          <w:szCs w:val="28"/>
          <w:lang w:val="en-US" w:eastAsia="zh-CN"/>
        </w:rPr>
        <w:t xml:space="preserve"> it has a 71%sensitivity and 95% specificity for alcohol </w:t>
      </w:r>
      <w:r w:rsidR="008834F0">
        <w:rPr>
          <w:rFonts w:eastAsiaTheme="minorEastAsia"/>
          <w:sz w:val="28"/>
          <w:szCs w:val="28"/>
          <w:lang w:val="en-US" w:eastAsia="zh-CN"/>
        </w:rPr>
        <w:t>addiction</w:t>
      </w:r>
      <w:r w:rsidR="008834F0" w:rsidRPr="008834F0">
        <w:rPr>
          <w:rFonts w:eastAsiaTheme="minorEastAsia"/>
          <w:sz w:val="28"/>
          <w:szCs w:val="28"/>
          <w:lang w:val="en-US" w:eastAsia="zh-CN"/>
        </w:rPr>
        <w:t xml:space="preserve"> [3]. </w:t>
      </w:r>
      <w:r w:rsidR="008834F0">
        <w:rPr>
          <w:rFonts w:eastAsiaTheme="minorEastAsia"/>
          <w:sz w:val="28"/>
          <w:szCs w:val="28"/>
          <w:lang w:val="en-US" w:eastAsia="zh-CN"/>
        </w:rPr>
        <w:t>A</w:t>
      </w:r>
      <w:r w:rsidR="008834F0" w:rsidRPr="008834F0">
        <w:rPr>
          <w:rFonts w:eastAsiaTheme="minorEastAsia"/>
          <w:sz w:val="28"/>
          <w:szCs w:val="28"/>
          <w:lang w:val="en-US" w:eastAsia="zh-CN"/>
        </w:rPr>
        <w:t xml:space="preserve">ll the modern methods of influencing the patient must be used </w:t>
      </w:r>
      <w:r w:rsidR="008834F0">
        <w:rPr>
          <w:rFonts w:eastAsiaTheme="minorEastAsia"/>
          <w:sz w:val="28"/>
          <w:szCs w:val="28"/>
          <w:lang w:val="en-US" w:eastAsia="zh-CN"/>
        </w:rPr>
        <w:t>upon</w:t>
      </w:r>
      <w:r w:rsidR="008834F0" w:rsidRPr="008834F0">
        <w:rPr>
          <w:rFonts w:eastAsiaTheme="minorEastAsia"/>
          <w:sz w:val="28"/>
          <w:szCs w:val="28"/>
          <w:lang w:val="en-US" w:eastAsia="zh-CN"/>
        </w:rPr>
        <w:t xml:space="preserve"> </w:t>
      </w:r>
      <w:r w:rsidR="008834F0">
        <w:rPr>
          <w:rFonts w:eastAsiaTheme="minorEastAsia"/>
          <w:sz w:val="28"/>
          <w:szCs w:val="28"/>
          <w:lang w:val="en-US" w:eastAsia="zh-CN"/>
        </w:rPr>
        <w:t xml:space="preserve">ALD </w:t>
      </w:r>
      <w:r w:rsidR="008834F0" w:rsidRPr="008834F0">
        <w:rPr>
          <w:rFonts w:eastAsiaTheme="minorEastAsia"/>
          <w:sz w:val="28"/>
          <w:szCs w:val="28"/>
          <w:lang w:val="en-US" w:eastAsia="zh-CN"/>
        </w:rPr>
        <w:t xml:space="preserve">identifying </w:t>
      </w:r>
      <w:r w:rsidR="008834F0">
        <w:rPr>
          <w:rFonts w:eastAsiaTheme="minorEastAsia"/>
          <w:sz w:val="28"/>
          <w:szCs w:val="28"/>
          <w:lang w:val="en-US" w:eastAsia="zh-CN"/>
        </w:rPr>
        <w:t xml:space="preserve">in order </w:t>
      </w:r>
      <w:r w:rsidR="008834F0" w:rsidRPr="008834F0">
        <w:rPr>
          <w:rFonts w:eastAsiaTheme="minorEastAsia"/>
          <w:sz w:val="28"/>
          <w:szCs w:val="28"/>
          <w:lang w:val="en-US" w:eastAsia="zh-CN"/>
        </w:rPr>
        <w:t>to maximally preserve his</w:t>
      </w:r>
      <w:r w:rsidR="008834F0">
        <w:rPr>
          <w:rFonts w:eastAsiaTheme="minorEastAsia"/>
          <w:sz w:val="28"/>
          <w:szCs w:val="28"/>
          <w:lang w:val="en-US" w:eastAsia="zh-CN"/>
        </w:rPr>
        <w:t>/her</w:t>
      </w:r>
      <w:r w:rsidR="008834F0" w:rsidRPr="008834F0">
        <w:rPr>
          <w:rFonts w:eastAsiaTheme="minorEastAsia"/>
          <w:sz w:val="28"/>
          <w:szCs w:val="28"/>
          <w:lang w:val="en-US" w:eastAsia="zh-CN"/>
        </w:rPr>
        <w:t xml:space="preserve"> health, despite the non-standard </w:t>
      </w:r>
      <w:r w:rsidR="008834F0">
        <w:rPr>
          <w:rFonts w:eastAsiaTheme="minorEastAsia"/>
          <w:sz w:val="28"/>
          <w:szCs w:val="28"/>
          <w:lang w:val="en-US" w:eastAsia="zh-CN"/>
        </w:rPr>
        <w:t>course of</w:t>
      </w:r>
      <w:r w:rsidR="008834F0" w:rsidRPr="008834F0">
        <w:rPr>
          <w:rFonts w:eastAsiaTheme="minorEastAsia"/>
          <w:sz w:val="28"/>
          <w:szCs w:val="28"/>
          <w:lang w:val="en-US" w:eastAsia="zh-CN"/>
        </w:rPr>
        <w:t xml:space="preserve"> this debilitating disease.</w:t>
      </w:r>
    </w:p>
    <w:p w:rsidR="00C45D49" w:rsidRPr="008834F0" w:rsidRDefault="00C45D49">
      <w:pPr>
        <w:rPr>
          <w:rFonts w:eastAsiaTheme="minorEastAsia"/>
          <w:sz w:val="28"/>
          <w:szCs w:val="28"/>
          <w:lang w:val="en-US" w:eastAsia="zh-CN"/>
        </w:rPr>
      </w:pPr>
      <w:r w:rsidRPr="008834F0">
        <w:rPr>
          <w:rFonts w:eastAsiaTheme="minorEastAsia"/>
          <w:sz w:val="28"/>
          <w:szCs w:val="28"/>
          <w:lang w:val="en-US" w:eastAsia="zh-CN"/>
        </w:rPr>
        <w:br w:type="page"/>
      </w:r>
    </w:p>
    <w:p w:rsidR="00C45D49" w:rsidRPr="00C90863" w:rsidRDefault="00C90863" w:rsidP="00C45D49">
      <w:pPr>
        <w:spacing w:after="0" w:line="360" w:lineRule="auto"/>
        <w:jc w:val="center"/>
        <w:rPr>
          <w:rFonts w:eastAsiaTheme="minorEastAsia"/>
          <w:b/>
          <w:sz w:val="28"/>
          <w:szCs w:val="28"/>
          <w:lang w:val="en-US" w:eastAsia="zh-CN"/>
        </w:rPr>
      </w:pPr>
      <w:r>
        <w:rPr>
          <w:rFonts w:eastAsiaTheme="minorEastAsia"/>
          <w:b/>
          <w:sz w:val="28"/>
          <w:szCs w:val="28"/>
          <w:lang w:val="en-US" w:eastAsia="zh-CN"/>
        </w:rPr>
        <w:lastRenderedPageBreak/>
        <w:t>References</w:t>
      </w:r>
    </w:p>
    <w:p w:rsidR="006B5BCB" w:rsidRPr="00C92F94" w:rsidRDefault="006B5BCB" w:rsidP="007B7732">
      <w:pPr>
        <w:pStyle w:val="a4"/>
        <w:numPr>
          <w:ilvl w:val="0"/>
          <w:numId w:val="1"/>
        </w:numPr>
        <w:spacing w:after="0" w:line="360" w:lineRule="auto"/>
        <w:ind w:left="357" w:hanging="499"/>
        <w:jc w:val="both"/>
        <w:rPr>
          <w:rFonts w:eastAsiaTheme="minorEastAsia"/>
          <w:sz w:val="28"/>
          <w:szCs w:val="28"/>
          <w:lang w:eastAsia="zh-CN"/>
        </w:rPr>
      </w:pPr>
      <w:bookmarkStart w:id="0" w:name="_Ref173755469"/>
      <w:bookmarkStart w:id="1" w:name="_Ref372474751"/>
      <w:proofErr w:type="spellStart"/>
      <w:r w:rsidRPr="00C45D49">
        <w:rPr>
          <w:rFonts w:eastAsiaTheme="minorEastAsia"/>
          <w:sz w:val="28"/>
          <w:szCs w:val="28"/>
          <w:lang w:eastAsia="zh-CN"/>
        </w:rPr>
        <w:t>Голды</w:t>
      </w:r>
      <w:r>
        <w:rPr>
          <w:rFonts w:eastAsiaTheme="minorEastAsia"/>
          <w:sz w:val="28"/>
          <w:szCs w:val="28"/>
          <w:lang w:eastAsia="zh-CN"/>
        </w:rPr>
        <w:t>нкина</w:t>
      </w:r>
      <w:proofErr w:type="spellEnd"/>
      <w:r w:rsidRPr="00C45D49">
        <w:rPr>
          <w:rFonts w:eastAsiaTheme="minorEastAsia"/>
          <w:sz w:val="28"/>
          <w:szCs w:val="28"/>
          <w:lang w:eastAsia="zh-CN"/>
        </w:rPr>
        <w:t xml:space="preserve"> Е.</w:t>
      </w:r>
      <w:r>
        <w:rPr>
          <w:rFonts w:eastAsiaTheme="minorEastAsia"/>
          <w:sz w:val="28"/>
          <w:szCs w:val="28"/>
          <w:lang w:eastAsia="zh-CN"/>
        </w:rPr>
        <w:t xml:space="preserve"> </w:t>
      </w:r>
      <w:r w:rsidRPr="00C45D49">
        <w:rPr>
          <w:rFonts w:eastAsiaTheme="minorEastAsia"/>
          <w:sz w:val="28"/>
          <w:szCs w:val="28"/>
          <w:lang w:eastAsia="zh-CN"/>
        </w:rPr>
        <w:t>А.</w:t>
      </w:r>
      <w:r>
        <w:rPr>
          <w:rFonts w:eastAsiaTheme="minorEastAsia"/>
          <w:sz w:val="28"/>
          <w:szCs w:val="28"/>
          <w:lang w:eastAsia="zh-CN"/>
        </w:rPr>
        <w:t xml:space="preserve"> </w:t>
      </w:r>
      <w:proofErr w:type="spellStart"/>
      <w:r w:rsidRPr="00C45D49">
        <w:rPr>
          <w:rFonts w:eastAsiaTheme="minorEastAsia"/>
          <w:sz w:val="28"/>
          <w:szCs w:val="28"/>
          <w:lang w:eastAsia="zh-CN"/>
        </w:rPr>
        <w:t>Гиссенский</w:t>
      </w:r>
      <w:proofErr w:type="spellEnd"/>
      <w:r w:rsidRPr="00C45D49">
        <w:rPr>
          <w:rFonts w:eastAsiaTheme="minorEastAsia"/>
          <w:sz w:val="28"/>
          <w:szCs w:val="28"/>
          <w:lang w:eastAsia="zh-CN"/>
        </w:rPr>
        <w:t xml:space="preserve"> </w:t>
      </w:r>
      <w:proofErr w:type="spellStart"/>
      <w:r w:rsidRPr="00C45D49">
        <w:rPr>
          <w:rFonts w:eastAsiaTheme="minorEastAsia"/>
          <w:sz w:val="28"/>
          <w:szCs w:val="28"/>
          <w:lang w:eastAsia="zh-CN"/>
        </w:rPr>
        <w:t>опрос</w:t>
      </w:r>
      <w:r>
        <w:rPr>
          <w:rFonts w:eastAsiaTheme="minorEastAsia"/>
          <w:sz w:val="28"/>
          <w:szCs w:val="28"/>
          <w:lang w:eastAsia="zh-CN"/>
        </w:rPr>
        <w:t>ник</w:t>
      </w:r>
      <w:proofErr w:type="spellEnd"/>
      <w:r>
        <w:rPr>
          <w:rFonts w:eastAsiaTheme="minorEastAsia"/>
          <w:sz w:val="28"/>
          <w:szCs w:val="28"/>
          <w:lang w:eastAsia="zh-CN"/>
        </w:rPr>
        <w:t xml:space="preserve"> давления соматических жалоб</w:t>
      </w:r>
      <w:r w:rsidRPr="00C45D49">
        <w:rPr>
          <w:rFonts w:eastAsiaTheme="minorEastAsia"/>
          <w:sz w:val="28"/>
          <w:szCs w:val="28"/>
          <w:lang w:eastAsia="zh-CN"/>
        </w:rPr>
        <w:t xml:space="preserve"> </w:t>
      </w:r>
      <w:r>
        <w:rPr>
          <w:rFonts w:eastAsiaTheme="minorEastAsia"/>
          <w:sz w:val="28"/>
          <w:szCs w:val="28"/>
          <w:lang w:eastAsia="zh-CN"/>
        </w:rPr>
        <w:t>: метод</w:t>
      </w:r>
      <w:proofErr w:type="gramStart"/>
      <w:r>
        <w:rPr>
          <w:rFonts w:eastAsiaTheme="minorEastAsia"/>
          <w:sz w:val="28"/>
          <w:szCs w:val="28"/>
          <w:lang w:eastAsia="zh-CN"/>
        </w:rPr>
        <w:t>.</w:t>
      </w:r>
      <w:proofErr w:type="gramEnd"/>
      <w:r w:rsidRPr="00C45D49">
        <w:rPr>
          <w:rFonts w:eastAsiaTheme="minorEastAsia"/>
          <w:sz w:val="28"/>
          <w:szCs w:val="28"/>
          <w:lang w:eastAsia="zh-CN"/>
        </w:rPr>
        <w:t xml:space="preserve"> </w:t>
      </w:r>
      <w:proofErr w:type="gramStart"/>
      <w:r w:rsidRPr="00C45D49">
        <w:rPr>
          <w:rFonts w:eastAsiaTheme="minorEastAsia"/>
          <w:sz w:val="28"/>
          <w:szCs w:val="28"/>
          <w:lang w:eastAsia="zh-CN"/>
        </w:rPr>
        <w:t>п</w:t>
      </w:r>
      <w:proofErr w:type="gramEnd"/>
      <w:r w:rsidRPr="00C45D49">
        <w:rPr>
          <w:rFonts w:eastAsiaTheme="minorEastAsia"/>
          <w:sz w:val="28"/>
          <w:szCs w:val="28"/>
          <w:lang w:eastAsia="zh-CN"/>
        </w:rPr>
        <w:t>особие / Е.</w:t>
      </w:r>
      <w:r>
        <w:rPr>
          <w:rFonts w:eastAsiaTheme="minorEastAsia"/>
          <w:sz w:val="28"/>
          <w:szCs w:val="28"/>
          <w:lang w:eastAsia="zh-CN"/>
        </w:rPr>
        <w:t xml:space="preserve"> </w:t>
      </w:r>
      <w:r w:rsidRPr="00C45D49">
        <w:rPr>
          <w:rFonts w:eastAsiaTheme="minorEastAsia"/>
          <w:sz w:val="28"/>
          <w:szCs w:val="28"/>
          <w:lang w:eastAsia="zh-CN"/>
        </w:rPr>
        <w:t xml:space="preserve">А. </w:t>
      </w:r>
      <w:proofErr w:type="spellStart"/>
      <w:r w:rsidRPr="00C45D49">
        <w:rPr>
          <w:rFonts w:eastAsiaTheme="minorEastAsia"/>
          <w:sz w:val="28"/>
          <w:szCs w:val="28"/>
          <w:lang w:eastAsia="zh-CN"/>
        </w:rPr>
        <w:t>Голдынкина</w:t>
      </w:r>
      <w:proofErr w:type="spellEnd"/>
      <w:r w:rsidRPr="00C45D49">
        <w:rPr>
          <w:rFonts w:eastAsiaTheme="minorEastAsia"/>
          <w:sz w:val="28"/>
          <w:szCs w:val="28"/>
          <w:lang w:eastAsia="zh-CN"/>
        </w:rPr>
        <w:t>, Г.</w:t>
      </w:r>
      <w:r>
        <w:rPr>
          <w:rFonts w:eastAsiaTheme="minorEastAsia"/>
          <w:sz w:val="28"/>
          <w:szCs w:val="28"/>
          <w:lang w:eastAsia="zh-CN"/>
        </w:rPr>
        <w:t xml:space="preserve"> Л. </w:t>
      </w:r>
      <w:proofErr w:type="spellStart"/>
      <w:r>
        <w:rPr>
          <w:rFonts w:eastAsiaTheme="minorEastAsia"/>
          <w:sz w:val="28"/>
          <w:szCs w:val="28"/>
          <w:lang w:eastAsia="zh-CN"/>
        </w:rPr>
        <w:t>Исурина</w:t>
      </w:r>
      <w:proofErr w:type="spellEnd"/>
      <w:r w:rsidRPr="00C45D49">
        <w:rPr>
          <w:rFonts w:eastAsiaTheme="minorEastAsia"/>
          <w:sz w:val="28"/>
          <w:szCs w:val="28"/>
          <w:lang w:eastAsia="zh-CN"/>
        </w:rPr>
        <w:t xml:space="preserve">. </w:t>
      </w:r>
      <w:r>
        <w:rPr>
          <w:rFonts w:eastAsiaTheme="minorEastAsia"/>
          <w:sz w:val="28"/>
          <w:szCs w:val="28"/>
          <w:lang w:eastAsia="zh-CN"/>
        </w:rPr>
        <w:t>―</w:t>
      </w:r>
      <w:r w:rsidRPr="00C45D49">
        <w:rPr>
          <w:rFonts w:eastAsiaTheme="minorEastAsia"/>
          <w:sz w:val="28"/>
          <w:szCs w:val="28"/>
          <w:lang w:eastAsia="zh-CN"/>
        </w:rPr>
        <w:t xml:space="preserve"> СПб.</w:t>
      </w:r>
      <w:r>
        <w:rPr>
          <w:rFonts w:eastAsiaTheme="minorEastAsia"/>
          <w:sz w:val="28"/>
          <w:szCs w:val="28"/>
          <w:lang w:eastAsia="zh-CN"/>
        </w:rPr>
        <w:t xml:space="preserve"> </w:t>
      </w:r>
      <w:r w:rsidRPr="00C45D49">
        <w:rPr>
          <w:rFonts w:eastAsiaTheme="minorEastAsia"/>
          <w:sz w:val="28"/>
          <w:szCs w:val="28"/>
          <w:lang w:eastAsia="zh-CN"/>
        </w:rPr>
        <w:t>: Психоневрологический институт</w:t>
      </w:r>
      <w:r>
        <w:rPr>
          <w:rFonts w:eastAsiaTheme="minorEastAsia"/>
          <w:sz w:val="28"/>
          <w:szCs w:val="28"/>
          <w:lang w:eastAsia="zh-CN"/>
        </w:rPr>
        <w:t xml:space="preserve"> </w:t>
      </w:r>
      <w:r w:rsidRPr="00C45D49">
        <w:rPr>
          <w:rFonts w:eastAsiaTheme="minorEastAsia"/>
          <w:sz w:val="28"/>
          <w:szCs w:val="28"/>
          <w:lang w:eastAsia="zh-CN"/>
        </w:rPr>
        <w:t>им. В</w:t>
      </w:r>
      <w:r w:rsidRPr="00C92F94">
        <w:rPr>
          <w:rFonts w:eastAsiaTheme="minorEastAsia"/>
          <w:sz w:val="28"/>
          <w:szCs w:val="28"/>
          <w:lang w:eastAsia="zh-CN"/>
        </w:rPr>
        <w:t xml:space="preserve">. </w:t>
      </w:r>
      <w:r w:rsidRPr="00C45D49">
        <w:rPr>
          <w:rFonts w:eastAsiaTheme="minorEastAsia"/>
          <w:sz w:val="28"/>
          <w:szCs w:val="28"/>
          <w:lang w:eastAsia="zh-CN"/>
        </w:rPr>
        <w:t>М</w:t>
      </w:r>
      <w:r w:rsidRPr="00C92F94">
        <w:rPr>
          <w:rFonts w:eastAsiaTheme="minorEastAsia"/>
          <w:sz w:val="28"/>
          <w:szCs w:val="28"/>
          <w:lang w:eastAsia="zh-CN"/>
        </w:rPr>
        <w:t xml:space="preserve">. </w:t>
      </w:r>
      <w:r>
        <w:rPr>
          <w:rFonts w:eastAsiaTheme="minorEastAsia"/>
          <w:sz w:val="28"/>
          <w:szCs w:val="28"/>
          <w:lang w:eastAsia="zh-CN"/>
        </w:rPr>
        <w:t>Бехтерева</w:t>
      </w:r>
      <w:r w:rsidRPr="00C92F94">
        <w:rPr>
          <w:rFonts w:eastAsiaTheme="minorEastAsia"/>
          <w:sz w:val="28"/>
          <w:szCs w:val="28"/>
          <w:lang w:eastAsia="zh-CN"/>
        </w:rPr>
        <w:t xml:space="preserve">, 1992. </w:t>
      </w:r>
      <w:r>
        <w:rPr>
          <w:rFonts w:eastAsiaTheme="minorEastAsia"/>
          <w:sz w:val="28"/>
          <w:szCs w:val="28"/>
          <w:lang w:eastAsia="zh-CN"/>
        </w:rPr>
        <w:t>―</w:t>
      </w:r>
      <w:r w:rsidRPr="00C92F94">
        <w:rPr>
          <w:rFonts w:eastAsiaTheme="minorEastAsia"/>
          <w:sz w:val="28"/>
          <w:szCs w:val="28"/>
          <w:lang w:eastAsia="zh-CN"/>
        </w:rPr>
        <w:t xml:space="preserve"> 24</w:t>
      </w:r>
      <w:r>
        <w:rPr>
          <w:rFonts w:eastAsiaTheme="minorEastAsia"/>
          <w:sz w:val="28"/>
          <w:szCs w:val="28"/>
          <w:lang w:eastAsia="zh-CN"/>
        </w:rPr>
        <w:t xml:space="preserve"> </w:t>
      </w:r>
      <w:proofErr w:type="gramStart"/>
      <w:r w:rsidRPr="00C45D49">
        <w:rPr>
          <w:rFonts w:eastAsiaTheme="minorEastAsia"/>
          <w:sz w:val="28"/>
          <w:szCs w:val="28"/>
          <w:lang w:eastAsia="zh-CN"/>
        </w:rPr>
        <w:t>с</w:t>
      </w:r>
      <w:proofErr w:type="gramEnd"/>
      <w:r w:rsidRPr="00C92F94">
        <w:rPr>
          <w:rFonts w:eastAsiaTheme="minorEastAsia"/>
          <w:sz w:val="28"/>
          <w:szCs w:val="28"/>
          <w:lang w:eastAsia="zh-CN"/>
        </w:rPr>
        <w:t>.</w:t>
      </w:r>
      <w:bookmarkEnd w:id="0"/>
    </w:p>
    <w:p w:rsidR="006B5BCB" w:rsidRPr="0062091D" w:rsidRDefault="006B5BCB" w:rsidP="007B7732">
      <w:pPr>
        <w:pStyle w:val="a4"/>
        <w:numPr>
          <w:ilvl w:val="0"/>
          <w:numId w:val="1"/>
        </w:numPr>
        <w:spacing w:after="0" w:line="360" w:lineRule="auto"/>
        <w:ind w:left="357" w:hanging="499"/>
        <w:jc w:val="both"/>
        <w:rPr>
          <w:rFonts w:eastAsiaTheme="minorEastAsia"/>
          <w:sz w:val="28"/>
          <w:szCs w:val="28"/>
          <w:lang w:eastAsia="zh-CN"/>
        </w:rPr>
      </w:pPr>
      <w:bookmarkStart w:id="2" w:name="_Ref372474236"/>
      <w:r w:rsidRPr="00C45D49">
        <w:rPr>
          <w:rFonts w:eastAsiaTheme="minorEastAsia"/>
          <w:sz w:val="28"/>
          <w:szCs w:val="28"/>
          <w:lang w:eastAsia="zh-CN"/>
        </w:rPr>
        <w:t>Новик</w:t>
      </w:r>
      <w:r w:rsidRPr="0062091D">
        <w:rPr>
          <w:rFonts w:eastAsiaTheme="minorEastAsia"/>
          <w:sz w:val="28"/>
          <w:szCs w:val="28"/>
          <w:lang w:eastAsia="zh-CN"/>
        </w:rPr>
        <w:t xml:space="preserve"> </w:t>
      </w:r>
      <w:r w:rsidRPr="00C45D49">
        <w:rPr>
          <w:rFonts w:eastAsiaTheme="minorEastAsia"/>
          <w:sz w:val="28"/>
          <w:szCs w:val="28"/>
          <w:lang w:eastAsia="zh-CN"/>
        </w:rPr>
        <w:t>А</w:t>
      </w:r>
      <w:r w:rsidRPr="0062091D">
        <w:rPr>
          <w:rFonts w:eastAsiaTheme="minorEastAsia"/>
          <w:sz w:val="28"/>
          <w:szCs w:val="28"/>
          <w:lang w:eastAsia="zh-CN"/>
        </w:rPr>
        <w:t>.</w:t>
      </w:r>
      <w:r>
        <w:rPr>
          <w:rFonts w:eastAsiaTheme="minorEastAsia"/>
          <w:sz w:val="28"/>
          <w:szCs w:val="28"/>
          <w:lang w:eastAsia="zh-CN"/>
        </w:rPr>
        <w:t xml:space="preserve"> </w:t>
      </w:r>
      <w:r w:rsidRPr="00C45D49">
        <w:rPr>
          <w:rFonts w:eastAsiaTheme="minorEastAsia"/>
          <w:sz w:val="28"/>
          <w:szCs w:val="28"/>
          <w:lang w:eastAsia="zh-CN"/>
        </w:rPr>
        <w:t>А</w:t>
      </w:r>
      <w:r>
        <w:rPr>
          <w:rFonts w:eastAsiaTheme="minorEastAsia"/>
          <w:sz w:val="28"/>
          <w:szCs w:val="28"/>
          <w:lang w:eastAsia="zh-CN"/>
        </w:rPr>
        <w:t xml:space="preserve">. </w:t>
      </w:r>
      <w:r w:rsidRPr="00C45D49">
        <w:rPr>
          <w:rFonts w:eastAsiaTheme="minorEastAsia"/>
          <w:sz w:val="28"/>
          <w:szCs w:val="28"/>
          <w:lang w:eastAsia="zh-CN"/>
        </w:rPr>
        <w:t>Руководство</w:t>
      </w:r>
      <w:r w:rsidRPr="0062091D">
        <w:rPr>
          <w:rFonts w:eastAsiaTheme="minorEastAsia"/>
          <w:sz w:val="28"/>
          <w:szCs w:val="28"/>
          <w:lang w:eastAsia="zh-CN"/>
        </w:rPr>
        <w:t xml:space="preserve"> </w:t>
      </w:r>
      <w:r w:rsidRPr="00C45D49">
        <w:rPr>
          <w:rFonts w:eastAsiaTheme="minorEastAsia"/>
          <w:sz w:val="28"/>
          <w:szCs w:val="28"/>
          <w:lang w:eastAsia="zh-CN"/>
        </w:rPr>
        <w:t>по</w:t>
      </w:r>
      <w:r w:rsidRPr="0062091D">
        <w:rPr>
          <w:rFonts w:eastAsiaTheme="minorEastAsia"/>
          <w:sz w:val="28"/>
          <w:szCs w:val="28"/>
          <w:lang w:eastAsia="zh-CN"/>
        </w:rPr>
        <w:t xml:space="preserve"> </w:t>
      </w:r>
      <w:r w:rsidRPr="00C45D49">
        <w:rPr>
          <w:rFonts w:eastAsiaTheme="minorEastAsia"/>
          <w:sz w:val="28"/>
          <w:szCs w:val="28"/>
          <w:lang w:eastAsia="zh-CN"/>
        </w:rPr>
        <w:t>исследованию</w:t>
      </w:r>
      <w:r w:rsidRPr="0062091D">
        <w:rPr>
          <w:rFonts w:eastAsiaTheme="minorEastAsia"/>
          <w:sz w:val="28"/>
          <w:szCs w:val="28"/>
          <w:lang w:eastAsia="zh-CN"/>
        </w:rPr>
        <w:t xml:space="preserve"> </w:t>
      </w:r>
      <w:r w:rsidRPr="00C45D49">
        <w:rPr>
          <w:rFonts w:eastAsiaTheme="minorEastAsia"/>
          <w:sz w:val="28"/>
          <w:szCs w:val="28"/>
          <w:lang w:eastAsia="zh-CN"/>
        </w:rPr>
        <w:t>качества</w:t>
      </w:r>
      <w:r w:rsidRPr="0062091D">
        <w:rPr>
          <w:rFonts w:eastAsiaTheme="minorEastAsia"/>
          <w:sz w:val="28"/>
          <w:szCs w:val="28"/>
          <w:lang w:eastAsia="zh-CN"/>
        </w:rPr>
        <w:t xml:space="preserve"> </w:t>
      </w:r>
      <w:r w:rsidRPr="00C45D49">
        <w:rPr>
          <w:rFonts w:eastAsiaTheme="minorEastAsia"/>
          <w:sz w:val="28"/>
          <w:szCs w:val="28"/>
          <w:lang w:eastAsia="zh-CN"/>
        </w:rPr>
        <w:t>жизни</w:t>
      </w:r>
      <w:r w:rsidRPr="0062091D">
        <w:rPr>
          <w:rFonts w:eastAsiaTheme="minorEastAsia"/>
          <w:sz w:val="28"/>
          <w:szCs w:val="28"/>
          <w:lang w:eastAsia="zh-CN"/>
        </w:rPr>
        <w:t xml:space="preserve"> </w:t>
      </w:r>
      <w:r w:rsidRPr="00C45D49">
        <w:rPr>
          <w:rFonts w:eastAsiaTheme="minorEastAsia"/>
          <w:sz w:val="28"/>
          <w:szCs w:val="28"/>
          <w:lang w:eastAsia="zh-CN"/>
        </w:rPr>
        <w:t>в</w:t>
      </w:r>
      <w:r w:rsidRPr="0062091D">
        <w:rPr>
          <w:rFonts w:eastAsiaTheme="minorEastAsia"/>
          <w:sz w:val="28"/>
          <w:szCs w:val="28"/>
          <w:lang w:eastAsia="zh-CN"/>
        </w:rPr>
        <w:t xml:space="preserve"> </w:t>
      </w:r>
      <w:r w:rsidRPr="00C45D49">
        <w:rPr>
          <w:rFonts w:eastAsiaTheme="minorEastAsia"/>
          <w:sz w:val="28"/>
          <w:szCs w:val="28"/>
          <w:lang w:eastAsia="zh-CN"/>
        </w:rPr>
        <w:t>медицине</w:t>
      </w:r>
      <w:r>
        <w:rPr>
          <w:rFonts w:eastAsiaTheme="minorEastAsia"/>
          <w:sz w:val="28"/>
          <w:szCs w:val="28"/>
          <w:lang w:eastAsia="zh-CN"/>
        </w:rPr>
        <w:t xml:space="preserve"> / </w:t>
      </w:r>
      <w:r w:rsidRPr="00C45D49">
        <w:rPr>
          <w:rFonts w:eastAsiaTheme="minorEastAsia"/>
          <w:sz w:val="28"/>
          <w:szCs w:val="28"/>
          <w:lang w:eastAsia="zh-CN"/>
        </w:rPr>
        <w:t>А</w:t>
      </w:r>
      <w:r w:rsidRPr="0062091D">
        <w:rPr>
          <w:rFonts w:eastAsiaTheme="minorEastAsia"/>
          <w:sz w:val="28"/>
          <w:szCs w:val="28"/>
          <w:lang w:eastAsia="zh-CN"/>
        </w:rPr>
        <w:t>.</w:t>
      </w:r>
      <w:r>
        <w:rPr>
          <w:rFonts w:eastAsiaTheme="minorEastAsia"/>
          <w:sz w:val="28"/>
          <w:szCs w:val="28"/>
          <w:lang w:eastAsia="zh-CN"/>
        </w:rPr>
        <w:t xml:space="preserve"> </w:t>
      </w:r>
      <w:r w:rsidRPr="00C45D49">
        <w:rPr>
          <w:rFonts w:eastAsiaTheme="minorEastAsia"/>
          <w:sz w:val="28"/>
          <w:szCs w:val="28"/>
          <w:lang w:eastAsia="zh-CN"/>
        </w:rPr>
        <w:t>А</w:t>
      </w:r>
      <w:r w:rsidRPr="0062091D">
        <w:rPr>
          <w:rFonts w:eastAsiaTheme="minorEastAsia"/>
          <w:sz w:val="28"/>
          <w:szCs w:val="28"/>
          <w:lang w:eastAsia="zh-CN"/>
        </w:rPr>
        <w:t>.</w:t>
      </w:r>
      <w:r>
        <w:rPr>
          <w:rFonts w:eastAsiaTheme="minorEastAsia"/>
          <w:sz w:val="28"/>
          <w:szCs w:val="28"/>
          <w:lang w:eastAsia="zh-CN"/>
        </w:rPr>
        <w:t xml:space="preserve"> </w:t>
      </w:r>
      <w:r w:rsidRPr="00C45D49">
        <w:rPr>
          <w:rFonts w:eastAsiaTheme="minorEastAsia"/>
          <w:sz w:val="28"/>
          <w:szCs w:val="28"/>
          <w:lang w:eastAsia="zh-CN"/>
        </w:rPr>
        <w:t>Новик</w:t>
      </w:r>
      <w:r w:rsidRPr="0062091D">
        <w:rPr>
          <w:rFonts w:eastAsiaTheme="minorEastAsia"/>
          <w:sz w:val="28"/>
          <w:szCs w:val="28"/>
          <w:lang w:eastAsia="zh-CN"/>
        </w:rPr>
        <w:t xml:space="preserve">, </w:t>
      </w:r>
      <w:r w:rsidRPr="00C45D49">
        <w:rPr>
          <w:rFonts w:eastAsiaTheme="minorEastAsia"/>
          <w:sz w:val="28"/>
          <w:szCs w:val="28"/>
          <w:lang w:eastAsia="zh-CN"/>
        </w:rPr>
        <w:t>Т</w:t>
      </w:r>
      <w:r w:rsidRPr="0062091D">
        <w:rPr>
          <w:rFonts w:eastAsiaTheme="minorEastAsia"/>
          <w:sz w:val="28"/>
          <w:szCs w:val="28"/>
          <w:lang w:eastAsia="zh-CN"/>
        </w:rPr>
        <w:t>.</w:t>
      </w:r>
      <w:r>
        <w:rPr>
          <w:rFonts w:eastAsiaTheme="minorEastAsia"/>
          <w:sz w:val="28"/>
          <w:szCs w:val="28"/>
          <w:lang w:eastAsia="zh-CN"/>
        </w:rPr>
        <w:t xml:space="preserve"> </w:t>
      </w:r>
      <w:r w:rsidRPr="00C45D49">
        <w:rPr>
          <w:rFonts w:eastAsiaTheme="minorEastAsia"/>
          <w:sz w:val="28"/>
          <w:szCs w:val="28"/>
          <w:lang w:eastAsia="zh-CN"/>
        </w:rPr>
        <w:t>И</w:t>
      </w:r>
      <w:r w:rsidRPr="0062091D">
        <w:rPr>
          <w:rFonts w:eastAsiaTheme="minorEastAsia"/>
          <w:sz w:val="28"/>
          <w:szCs w:val="28"/>
          <w:lang w:eastAsia="zh-CN"/>
        </w:rPr>
        <w:t xml:space="preserve">. </w:t>
      </w:r>
      <w:proofErr w:type="spellStart"/>
      <w:r w:rsidRPr="00C45D49">
        <w:rPr>
          <w:rFonts w:eastAsiaTheme="minorEastAsia"/>
          <w:sz w:val="28"/>
          <w:szCs w:val="28"/>
          <w:lang w:eastAsia="zh-CN"/>
        </w:rPr>
        <w:t>Ионова</w:t>
      </w:r>
      <w:proofErr w:type="spellEnd"/>
      <w:r>
        <w:rPr>
          <w:rFonts w:eastAsiaTheme="minorEastAsia"/>
          <w:sz w:val="28"/>
          <w:szCs w:val="28"/>
          <w:lang w:eastAsia="zh-CN"/>
        </w:rPr>
        <w:t>.</w:t>
      </w:r>
      <w:r w:rsidRPr="0062091D">
        <w:rPr>
          <w:rFonts w:eastAsiaTheme="minorEastAsia"/>
          <w:sz w:val="28"/>
          <w:szCs w:val="28"/>
          <w:lang w:eastAsia="zh-CN"/>
        </w:rPr>
        <w:t xml:space="preserve"> </w:t>
      </w:r>
      <w:r>
        <w:rPr>
          <w:rFonts w:eastAsiaTheme="minorEastAsia"/>
          <w:sz w:val="28"/>
          <w:szCs w:val="28"/>
          <w:lang w:eastAsia="zh-CN"/>
        </w:rPr>
        <w:t xml:space="preserve">― </w:t>
      </w:r>
      <w:r w:rsidRPr="00C45D49">
        <w:rPr>
          <w:rFonts w:eastAsiaTheme="minorEastAsia"/>
          <w:sz w:val="28"/>
          <w:szCs w:val="28"/>
          <w:lang w:eastAsia="zh-CN"/>
        </w:rPr>
        <w:t>СПб</w:t>
      </w:r>
      <w:r w:rsidRPr="0062091D">
        <w:rPr>
          <w:rFonts w:eastAsiaTheme="minorEastAsia"/>
          <w:sz w:val="28"/>
          <w:szCs w:val="28"/>
          <w:lang w:eastAsia="zh-CN"/>
        </w:rPr>
        <w:t>.</w:t>
      </w:r>
      <w:r>
        <w:rPr>
          <w:rFonts w:eastAsiaTheme="minorEastAsia"/>
          <w:sz w:val="28"/>
          <w:szCs w:val="28"/>
          <w:lang w:eastAsia="zh-CN"/>
        </w:rPr>
        <w:t xml:space="preserve"> </w:t>
      </w:r>
      <w:r w:rsidRPr="0062091D">
        <w:rPr>
          <w:rFonts w:eastAsiaTheme="minorEastAsia"/>
          <w:sz w:val="28"/>
          <w:szCs w:val="28"/>
          <w:lang w:eastAsia="zh-CN"/>
        </w:rPr>
        <w:t>:</w:t>
      </w:r>
      <w:r>
        <w:rPr>
          <w:rFonts w:eastAsiaTheme="minorEastAsia"/>
          <w:sz w:val="28"/>
          <w:szCs w:val="28"/>
          <w:lang w:eastAsia="zh-CN"/>
        </w:rPr>
        <w:t xml:space="preserve"> </w:t>
      </w:r>
      <w:r w:rsidRPr="00C45D49">
        <w:rPr>
          <w:rFonts w:eastAsiaTheme="minorEastAsia"/>
          <w:sz w:val="28"/>
          <w:szCs w:val="28"/>
          <w:lang w:eastAsia="zh-CN"/>
        </w:rPr>
        <w:t>Издательский</w:t>
      </w:r>
      <w:r w:rsidRPr="0062091D">
        <w:rPr>
          <w:rFonts w:eastAsiaTheme="minorEastAsia"/>
          <w:sz w:val="28"/>
          <w:szCs w:val="28"/>
          <w:lang w:eastAsia="zh-CN"/>
        </w:rPr>
        <w:t xml:space="preserve"> </w:t>
      </w:r>
      <w:r w:rsidRPr="00C45D49">
        <w:rPr>
          <w:rFonts w:eastAsiaTheme="minorEastAsia"/>
          <w:sz w:val="28"/>
          <w:szCs w:val="28"/>
          <w:lang w:eastAsia="zh-CN"/>
        </w:rPr>
        <w:t>дом</w:t>
      </w:r>
      <w:r w:rsidRPr="0062091D">
        <w:rPr>
          <w:rFonts w:eastAsiaTheme="minorEastAsia"/>
          <w:sz w:val="28"/>
          <w:szCs w:val="28"/>
          <w:lang w:eastAsia="zh-CN"/>
        </w:rPr>
        <w:t xml:space="preserve"> «</w:t>
      </w:r>
      <w:r w:rsidRPr="00C45D49">
        <w:rPr>
          <w:rFonts w:eastAsiaTheme="minorEastAsia"/>
          <w:sz w:val="28"/>
          <w:szCs w:val="28"/>
          <w:lang w:eastAsia="zh-CN"/>
        </w:rPr>
        <w:t>Нева</w:t>
      </w:r>
      <w:r w:rsidRPr="0062091D">
        <w:rPr>
          <w:rFonts w:eastAsiaTheme="minorEastAsia"/>
          <w:sz w:val="28"/>
          <w:szCs w:val="28"/>
          <w:lang w:eastAsia="zh-CN"/>
        </w:rPr>
        <w:t xml:space="preserve">», 2002. </w:t>
      </w:r>
      <w:r>
        <w:rPr>
          <w:rFonts w:eastAsiaTheme="minorEastAsia"/>
          <w:sz w:val="28"/>
          <w:szCs w:val="28"/>
          <w:lang w:eastAsia="zh-CN"/>
        </w:rPr>
        <w:t>―</w:t>
      </w:r>
      <w:r w:rsidRPr="0062091D">
        <w:rPr>
          <w:rFonts w:eastAsiaTheme="minorEastAsia"/>
          <w:sz w:val="28"/>
          <w:szCs w:val="28"/>
          <w:lang w:eastAsia="zh-CN"/>
        </w:rPr>
        <w:t xml:space="preserve"> 320</w:t>
      </w:r>
      <w:r>
        <w:rPr>
          <w:rFonts w:eastAsiaTheme="minorEastAsia"/>
          <w:sz w:val="28"/>
          <w:szCs w:val="28"/>
          <w:lang w:eastAsia="zh-CN"/>
        </w:rPr>
        <w:t xml:space="preserve"> </w:t>
      </w:r>
      <w:proofErr w:type="gramStart"/>
      <w:r w:rsidRPr="00C45D49">
        <w:rPr>
          <w:rFonts w:eastAsiaTheme="minorEastAsia"/>
          <w:sz w:val="28"/>
          <w:szCs w:val="28"/>
          <w:lang w:eastAsia="zh-CN"/>
        </w:rPr>
        <w:t>с</w:t>
      </w:r>
      <w:proofErr w:type="gramEnd"/>
      <w:r w:rsidRPr="0062091D">
        <w:rPr>
          <w:rFonts w:eastAsiaTheme="minorEastAsia"/>
          <w:sz w:val="28"/>
          <w:szCs w:val="28"/>
          <w:lang w:eastAsia="zh-CN"/>
        </w:rPr>
        <w:t>.</w:t>
      </w:r>
      <w:bookmarkEnd w:id="2"/>
    </w:p>
    <w:p w:rsidR="006B5BCB" w:rsidRPr="006B5BCB"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3" w:name="_Ref372474899"/>
      <w:bookmarkEnd w:id="1"/>
      <w:proofErr w:type="spellStart"/>
      <w:r w:rsidRPr="006B5BCB">
        <w:rPr>
          <w:rFonts w:eastAsiaTheme="minorEastAsia"/>
          <w:sz w:val="28"/>
          <w:szCs w:val="28"/>
          <w:lang w:val="en-US" w:eastAsia="zh-CN"/>
        </w:rPr>
        <w:t>Aertgeerts</w:t>
      </w:r>
      <w:proofErr w:type="spellEnd"/>
      <w:r w:rsidRPr="006B5BCB">
        <w:rPr>
          <w:rFonts w:eastAsiaTheme="minorEastAsia"/>
          <w:sz w:val="28"/>
          <w:szCs w:val="28"/>
          <w:lang w:val="en-US" w:eastAsia="zh-CN"/>
        </w:rPr>
        <w:t xml:space="preserve"> B. The value of the CAGE in screening for alcohol abuse and alcohol dependence in general clinical </w:t>
      </w:r>
      <w:proofErr w:type="gramStart"/>
      <w:r w:rsidRPr="006B5BCB">
        <w:rPr>
          <w:rFonts w:eastAsiaTheme="minorEastAsia"/>
          <w:sz w:val="28"/>
          <w:szCs w:val="28"/>
          <w:lang w:val="en-US" w:eastAsia="zh-CN"/>
        </w:rPr>
        <w:t>populations :</w:t>
      </w:r>
      <w:proofErr w:type="gramEnd"/>
      <w:r w:rsidRPr="006B5BCB">
        <w:rPr>
          <w:rFonts w:eastAsiaTheme="minorEastAsia"/>
          <w:sz w:val="28"/>
          <w:szCs w:val="28"/>
          <w:lang w:val="en-US" w:eastAsia="zh-CN"/>
        </w:rPr>
        <w:t xml:space="preserve"> a diagnostic meta-analysis / B. </w:t>
      </w:r>
      <w:proofErr w:type="spellStart"/>
      <w:r w:rsidRPr="006B5BCB">
        <w:rPr>
          <w:rFonts w:eastAsiaTheme="minorEastAsia"/>
          <w:sz w:val="28"/>
          <w:szCs w:val="28"/>
          <w:lang w:val="en-US" w:eastAsia="zh-CN"/>
        </w:rPr>
        <w:t>Aertgeerts</w:t>
      </w:r>
      <w:proofErr w:type="spellEnd"/>
      <w:r w:rsidRPr="006B5BCB">
        <w:rPr>
          <w:rFonts w:eastAsiaTheme="minorEastAsia"/>
          <w:sz w:val="28"/>
          <w:szCs w:val="28"/>
          <w:lang w:val="en-US" w:eastAsia="zh-CN"/>
        </w:rPr>
        <w:t xml:space="preserve">, F. </w:t>
      </w:r>
      <w:proofErr w:type="spellStart"/>
      <w:r w:rsidRPr="006B5BCB">
        <w:rPr>
          <w:rFonts w:eastAsiaTheme="minorEastAsia"/>
          <w:sz w:val="28"/>
          <w:szCs w:val="28"/>
          <w:lang w:val="en-US" w:eastAsia="zh-CN"/>
        </w:rPr>
        <w:t>Buntinx</w:t>
      </w:r>
      <w:proofErr w:type="spellEnd"/>
      <w:r w:rsidRPr="006B5BCB">
        <w:rPr>
          <w:rFonts w:eastAsiaTheme="minorEastAsia"/>
          <w:sz w:val="28"/>
          <w:szCs w:val="28"/>
          <w:lang w:val="en-US" w:eastAsia="zh-CN"/>
        </w:rPr>
        <w:t xml:space="preserve">, A. </w:t>
      </w:r>
      <w:proofErr w:type="spellStart"/>
      <w:r w:rsidRPr="006B5BCB">
        <w:rPr>
          <w:rFonts w:eastAsiaTheme="minorEastAsia"/>
          <w:sz w:val="28"/>
          <w:szCs w:val="28"/>
          <w:lang w:val="en-US" w:eastAsia="zh-CN"/>
        </w:rPr>
        <w:t>Kester</w:t>
      </w:r>
      <w:proofErr w:type="spellEnd"/>
      <w:r w:rsidRPr="006B5BCB">
        <w:rPr>
          <w:rFonts w:eastAsiaTheme="minorEastAsia"/>
          <w:sz w:val="28"/>
          <w:szCs w:val="28"/>
          <w:lang w:val="en-US" w:eastAsia="zh-CN"/>
        </w:rPr>
        <w:t xml:space="preserve"> // J. </w:t>
      </w:r>
      <w:proofErr w:type="spellStart"/>
      <w:r w:rsidRPr="006B5BCB">
        <w:rPr>
          <w:rFonts w:eastAsiaTheme="minorEastAsia"/>
          <w:sz w:val="28"/>
          <w:szCs w:val="28"/>
          <w:lang w:val="en-US" w:eastAsia="zh-CN"/>
        </w:rPr>
        <w:t>Clin</w:t>
      </w:r>
      <w:proofErr w:type="spellEnd"/>
      <w:r w:rsidRPr="006B5BCB">
        <w:rPr>
          <w:rFonts w:eastAsiaTheme="minorEastAsia"/>
          <w:sz w:val="28"/>
          <w:szCs w:val="28"/>
          <w:lang w:val="en-US" w:eastAsia="zh-CN"/>
        </w:rPr>
        <w:t xml:space="preserve">. </w:t>
      </w:r>
      <w:proofErr w:type="spellStart"/>
      <w:r w:rsidRPr="006B5BCB">
        <w:rPr>
          <w:rFonts w:eastAsiaTheme="minorEastAsia"/>
          <w:sz w:val="28"/>
          <w:szCs w:val="28"/>
          <w:lang w:val="en-US" w:eastAsia="zh-CN"/>
        </w:rPr>
        <w:t>Epidemiol</w:t>
      </w:r>
      <w:proofErr w:type="spellEnd"/>
      <w:r w:rsidRPr="006B5BCB">
        <w:rPr>
          <w:rFonts w:eastAsiaTheme="minorEastAsia"/>
          <w:sz w:val="28"/>
          <w:szCs w:val="28"/>
          <w:lang w:val="en-US" w:eastAsia="zh-CN"/>
        </w:rPr>
        <w:t>. ― 2004. ― Vol. 57. ― P. 30</w:t>
      </w:r>
      <w:r>
        <w:rPr>
          <w:rFonts w:eastAsiaTheme="minorEastAsia"/>
          <w:sz w:val="28"/>
          <w:szCs w:val="28"/>
          <w:lang w:val="en-US" w:eastAsia="zh-CN"/>
        </w:rPr>
        <w:sym w:font="Symbol" w:char="F02D"/>
      </w:r>
      <w:r w:rsidRPr="006B5BCB">
        <w:rPr>
          <w:rFonts w:eastAsiaTheme="minorEastAsia"/>
          <w:sz w:val="28"/>
          <w:szCs w:val="28"/>
          <w:lang w:val="en-US" w:eastAsia="zh-CN"/>
        </w:rPr>
        <w:t>39.</w:t>
      </w:r>
      <w:bookmarkEnd w:id="3"/>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4" w:name="_Ref372473852"/>
      <w:r w:rsidRPr="00C45D49">
        <w:rPr>
          <w:rFonts w:eastAsiaTheme="minorEastAsia"/>
          <w:sz w:val="28"/>
          <w:szCs w:val="28"/>
          <w:lang w:val="en-US" w:eastAsia="zh-CN"/>
        </w:rPr>
        <w:t xml:space="preserve">Alcohol consumption and alcoholic liver disease: </w:t>
      </w:r>
      <w:r>
        <w:rPr>
          <w:rFonts w:eastAsiaTheme="minorEastAsia"/>
          <w:sz w:val="28"/>
          <w:szCs w:val="28"/>
          <w:lang w:val="en-US" w:eastAsia="zh-CN"/>
        </w:rPr>
        <w:t>e</w:t>
      </w:r>
      <w:r w:rsidRPr="00C45D49">
        <w:rPr>
          <w:rFonts w:eastAsiaTheme="minorEastAsia"/>
          <w:sz w:val="28"/>
          <w:szCs w:val="28"/>
          <w:lang w:val="en-US" w:eastAsia="zh-CN"/>
        </w:rPr>
        <w:t>vidence of a thresho</w:t>
      </w:r>
      <w:r>
        <w:rPr>
          <w:rFonts w:eastAsiaTheme="minorEastAsia"/>
          <w:sz w:val="28"/>
          <w:szCs w:val="28"/>
          <w:lang w:val="en-US" w:eastAsia="zh-CN"/>
        </w:rPr>
        <w:t xml:space="preserve">ld level of effects of ethanol / </w:t>
      </w:r>
      <w:r w:rsidRPr="00C45D49">
        <w:rPr>
          <w:rFonts w:eastAsiaTheme="minorEastAsia"/>
          <w:sz w:val="28"/>
          <w:szCs w:val="28"/>
          <w:lang w:val="en-US" w:eastAsia="zh-CN"/>
        </w:rPr>
        <w:t>V</w:t>
      </w:r>
      <w:r>
        <w:rPr>
          <w:rFonts w:eastAsiaTheme="minorEastAsia"/>
          <w:sz w:val="28"/>
          <w:szCs w:val="28"/>
          <w:lang w:val="en-US" w:eastAsia="zh-CN"/>
        </w:rPr>
        <w:t xml:space="preserve">. </w:t>
      </w:r>
      <w:r w:rsidRPr="00C45D49">
        <w:rPr>
          <w:rFonts w:eastAsiaTheme="minorEastAsia"/>
          <w:sz w:val="28"/>
          <w:szCs w:val="28"/>
          <w:lang w:val="en-US" w:eastAsia="zh-CN"/>
        </w:rPr>
        <w:t>T</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Savolainen</w:t>
      </w:r>
      <w:proofErr w:type="spellEnd"/>
      <w:r w:rsidRPr="00C45D49">
        <w:rPr>
          <w:rFonts w:eastAsiaTheme="minorEastAsia"/>
          <w:sz w:val="28"/>
          <w:szCs w:val="28"/>
          <w:lang w:val="en-US" w:eastAsia="zh-CN"/>
        </w:rPr>
        <w:t>, K.</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Liesto</w:t>
      </w:r>
      <w:proofErr w:type="spellEnd"/>
      <w:r>
        <w:rPr>
          <w:rFonts w:eastAsiaTheme="minorEastAsia"/>
          <w:sz w:val="28"/>
          <w:szCs w:val="28"/>
          <w:lang w:val="en-US" w:eastAsia="zh-CN"/>
        </w:rPr>
        <w:t>,</w:t>
      </w:r>
      <w:r w:rsidRPr="00C45D49">
        <w:rPr>
          <w:rFonts w:eastAsiaTheme="minorEastAsia"/>
          <w:sz w:val="28"/>
          <w:szCs w:val="28"/>
          <w:lang w:val="en-US" w:eastAsia="zh-CN"/>
        </w:rPr>
        <w:t xml:space="preserve"> A</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Männikkö</w:t>
      </w:r>
      <w:proofErr w:type="spellEnd"/>
      <w:r w:rsidRPr="00C45D49">
        <w:rPr>
          <w:rFonts w:eastAsiaTheme="minorEastAsia"/>
          <w:sz w:val="28"/>
          <w:szCs w:val="28"/>
          <w:lang w:val="en-US" w:eastAsia="zh-CN"/>
        </w:rPr>
        <w:t xml:space="preserve"> </w:t>
      </w:r>
      <w:r>
        <w:rPr>
          <w:rFonts w:eastAsiaTheme="minorEastAsia"/>
          <w:sz w:val="28"/>
          <w:szCs w:val="28"/>
          <w:lang w:val="en-US" w:eastAsia="zh-CN"/>
        </w:rPr>
        <w:t>[</w:t>
      </w:r>
      <w:r w:rsidRPr="00C45D49">
        <w:rPr>
          <w:rFonts w:eastAsiaTheme="minorEastAsia"/>
          <w:sz w:val="28"/>
          <w:szCs w:val="28"/>
          <w:lang w:val="en-US" w:eastAsia="zh-CN"/>
        </w:rPr>
        <w:t>et al</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 xml:space="preserve">Alcohol </w:t>
      </w:r>
      <w:proofErr w:type="spellStart"/>
      <w:r w:rsidRPr="00C45D49">
        <w:rPr>
          <w:rFonts w:eastAsiaTheme="minorEastAsia"/>
          <w:sz w:val="28"/>
          <w:szCs w:val="28"/>
          <w:lang w:val="en-US" w:eastAsia="zh-CN"/>
        </w:rPr>
        <w:t>Clin</w:t>
      </w:r>
      <w:proofErr w:type="spellEnd"/>
      <w:r>
        <w:rPr>
          <w:rFonts w:eastAsiaTheme="minorEastAsia"/>
          <w:sz w:val="28"/>
          <w:szCs w:val="28"/>
          <w:lang w:val="en-US" w:eastAsia="zh-CN"/>
        </w:rPr>
        <w:t>.</w:t>
      </w:r>
      <w:r w:rsidRPr="00C45D49">
        <w:rPr>
          <w:rFonts w:eastAsiaTheme="minorEastAsia"/>
          <w:sz w:val="28"/>
          <w:szCs w:val="28"/>
          <w:lang w:val="en-US" w:eastAsia="zh-CN"/>
        </w:rPr>
        <w:t xml:space="preserve"> Exp</w:t>
      </w:r>
      <w:r>
        <w:rPr>
          <w:rFonts w:eastAsiaTheme="minorEastAsia"/>
          <w:sz w:val="28"/>
          <w:szCs w:val="28"/>
          <w:lang w:val="en-US" w:eastAsia="zh-CN"/>
        </w:rPr>
        <w:t>.</w:t>
      </w:r>
      <w:r w:rsidRPr="00C45D49">
        <w:rPr>
          <w:rFonts w:eastAsiaTheme="minorEastAsia"/>
          <w:sz w:val="28"/>
          <w:szCs w:val="28"/>
          <w:lang w:val="en-US" w:eastAsia="zh-CN"/>
        </w:rPr>
        <w:t xml:space="preserve"> Res</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1993. ― Vol. 17, No 5. ― P. </w:t>
      </w:r>
      <w:r w:rsidRPr="00C45D49">
        <w:rPr>
          <w:rFonts w:eastAsiaTheme="minorEastAsia"/>
          <w:sz w:val="28"/>
          <w:szCs w:val="28"/>
          <w:lang w:val="en-US" w:eastAsia="zh-CN"/>
        </w:rPr>
        <w:t>1112</w:t>
      </w:r>
      <w:r>
        <w:rPr>
          <w:rFonts w:eastAsiaTheme="minorEastAsia"/>
          <w:sz w:val="28"/>
          <w:szCs w:val="28"/>
          <w:lang w:val="en-US" w:eastAsia="zh-CN"/>
        </w:rPr>
        <w:sym w:font="Symbol" w:char="F02D"/>
      </w:r>
      <w:r w:rsidRPr="00C45D49">
        <w:rPr>
          <w:rFonts w:eastAsiaTheme="minorEastAsia"/>
          <w:sz w:val="28"/>
          <w:szCs w:val="28"/>
          <w:lang w:val="en-US" w:eastAsia="zh-CN"/>
        </w:rPr>
        <w:t>1117.</w:t>
      </w:r>
      <w:bookmarkEnd w:id="4"/>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5" w:name="_Ref372474794"/>
      <w:proofErr w:type="spellStart"/>
      <w:r>
        <w:rPr>
          <w:rFonts w:eastAsiaTheme="minorEastAsia"/>
          <w:sz w:val="28"/>
          <w:szCs w:val="28"/>
          <w:lang w:val="en-US" w:eastAsia="zh-CN"/>
        </w:rPr>
        <w:t>Burra</w:t>
      </w:r>
      <w:proofErr w:type="spellEnd"/>
      <w:r>
        <w:rPr>
          <w:rFonts w:eastAsiaTheme="minorEastAsia"/>
          <w:sz w:val="28"/>
          <w:szCs w:val="28"/>
          <w:lang w:val="en-US" w:eastAsia="zh-CN"/>
        </w:rPr>
        <w:t xml:space="preserve"> P</w:t>
      </w:r>
      <w:r w:rsidRPr="00C45D49">
        <w:rPr>
          <w:rFonts w:eastAsiaTheme="minorEastAsia"/>
          <w:sz w:val="28"/>
          <w:szCs w:val="28"/>
          <w:lang w:val="en-US" w:eastAsia="zh-CN"/>
        </w:rPr>
        <w:t>. Liver transpl</w:t>
      </w:r>
      <w:r>
        <w:rPr>
          <w:rFonts w:eastAsiaTheme="minorEastAsia"/>
          <w:sz w:val="28"/>
          <w:szCs w:val="28"/>
          <w:lang w:val="en-US" w:eastAsia="zh-CN"/>
        </w:rPr>
        <w:t xml:space="preserve">antation in alcoholic patients / </w:t>
      </w:r>
      <w:r w:rsidRPr="00C45D49">
        <w:rPr>
          <w:rFonts w:eastAsiaTheme="minorEastAsia"/>
          <w:sz w:val="28"/>
          <w:szCs w:val="28"/>
          <w:lang w:val="en-US" w:eastAsia="zh-CN"/>
        </w:rPr>
        <w:t>P</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Burra</w:t>
      </w:r>
      <w:proofErr w:type="spellEnd"/>
      <w:r w:rsidRPr="00C45D49">
        <w:rPr>
          <w:rFonts w:eastAsiaTheme="minorEastAsia"/>
          <w:sz w:val="28"/>
          <w:szCs w:val="28"/>
          <w:lang w:val="en-US" w:eastAsia="zh-CN"/>
        </w:rPr>
        <w:t>, M</w:t>
      </w:r>
      <w:r>
        <w:rPr>
          <w:rFonts w:eastAsiaTheme="minorEastAsia"/>
          <w:sz w:val="28"/>
          <w:szCs w:val="28"/>
          <w:lang w:val="en-US" w:eastAsia="zh-CN"/>
        </w:rPr>
        <w:t xml:space="preserve">. </w:t>
      </w:r>
      <w:r w:rsidRPr="00C45D49">
        <w:rPr>
          <w:rFonts w:eastAsiaTheme="minorEastAsia"/>
          <w:sz w:val="28"/>
          <w:szCs w:val="28"/>
          <w:lang w:val="en-US" w:eastAsia="zh-CN"/>
        </w:rPr>
        <w:t xml:space="preserve">R. </w:t>
      </w:r>
      <w:proofErr w:type="spellStart"/>
      <w:r w:rsidRPr="00C45D49">
        <w:rPr>
          <w:rFonts w:eastAsiaTheme="minorEastAsia"/>
          <w:sz w:val="28"/>
          <w:szCs w:val="28"/>
          <w:lang w:val="en-US" w:eastAsia="zh-CN"/>
        </w:rPr>
        <w:t>Lucey</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Transpl</w:t>
      </w:r>
      <w:proofErr w:type="spellEnd"/>
      <w:r>
        <w:rPr>
          <w:rFonts w:eastAsiaTheme="minorEastAsia"/>
          <w:sz w:val="28"/>
          <w:szCs w:val="28"/>
          <w:lang w:val="en-US" w:eastAsia="zh-CN"/>
        </w:rPr>
        <w:t>.</w:t>
      </w:r>
      <w:r w:rsidRPr="00C45D49">
        <w:rPr>
          <w:rFonts w:eastAsiaTheme="minorEastAsia"/>
          <w:sz w:val="28"/>
          <w:szCs w:val="28"/>
          <w:lang w:val="en-US" w:eastAsia="zh-CN"/>
        </w:rPr>
        <w:t xml:space="preserve"> Int</w:t>
      </w:r>
      <w:r>
        <w:rPr>
          <w:rFonts w:eastAsiaTheme="minorEastAsia"/>
          <w:sz w:val="28"/>
          <w:szCs w:val="28"/>
          <w:lang w:val="en-US" w:eastAsia="zh-CN"/>
        </w:rPr>
        <w:t xml:space="preserve">. 2005. ― Vol. 18. ― P. </w:t>
      </w:r>
      <w:r w:rsidRPr="00C45D49">
        <w:rPr>
          <w:rFonts w:eastAsiaTheme="minorEastAsia"/>
          <w:sz w:val="28"/>
          <w:szCs w:val="28"/>
          <w:lang w:val="en-US" w:eastAsia="zh-CN"/>
        </w:rPr>
        <w:t>491</w:t>
      </w:r>
      <w:r>
        <w:rPr>
          <w:rFonts w:eastAsiaTheme="minorEastAsia"/>
          <w:sz w:val="28"/>
          <w:szCs w:val="28"/>
          <w:lang w:val="en-US" w:eastAsia="zh-CN"/>
        </w:rPr>
        <w:sym w:font="Symbol" w:char="F02D"/>
      </w:r>
      <w:r w:rsidRPr="00C45D49">
        <w:rPr>
          <w:rFonts w:eastAsiaTheme="minorEastAsia"/>
          <w:sz w:val="28"/>
          <w:szCs w:val="28"/>
          <w:lang w:val="en-US" w:eastAsia="zh-CN"/>
        </w:rPr>
        <w:t>498.</w:t>
      </w:r>
      <w:bookmarkEnd w:id="5"/>
    </w:p>
    <w:p w:rsidR="006B5BCB" w:rsidRPr="003B25E1"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6" w:name="_Ref372474480"/>
      <w:r w:rsidRPr="003B25E1">
        <w:rPr>
          <w:rFonts w:eastAsiaTheme="minorEastAsia"/>
          <w:sz w:val="28"/>
          <w:szCs w:val="28"/>
          <w:lang w:val="en-US" w:eastAsia="zh-CN"/>
        </w:rPr>
        <w:t xml:space="preserve">Combined </w:t>
      </w:r>
      <w:proofErr w:type="spellStart"/>
      <w:r w:rsidRPr="003B25E1">
        <w:rPr>
          <w:rFonts w:eastAsiaTheme="minorEastAsia"/>
          <w:sz w:val="28"/>
          <w:szCs w:val="28"/>
          <w:lang w:val="en-US" w:eastAsia="zh-CN"/>
        </w:rPr>
        <w:t>pharmacotherapies</w:t>
      </w:r>
      <w:proofErr w:type="spellEnd"/>
      <w:r w:rsidRPr="003B25E1">
        <w:rPr>
          <w:rFonts w:eastAsiaTheme="minorEastAsia"/>
          <w:sz w:val="28"/>
          <w:szCs w:val="28"/>
          <w:lang w:val="en-US" w:eastAsia="zh-CN"/>
        </w:rPr>
        <w:t xml:space="preserve"> and behavioral interventions for alcohol </w:t>
      </w:r>
      <w:proofErr w:type="gramStart"/>
      <w:r w:rsidRPr="003B25E1">
        <w:rPr>
          <w:rFonts w:eastAsiaTheme="minorEastAsia"/>
          <w:sz w:val="28"/>
          <w:szCs w:val="28"/>
          <w:lang w:val="en-US" w:eastAsia="zh-CN"/>
        </w:rPr>
        <w:t xml:space="preserve">dependence </w:t>
      </w:r>
      <w:r w:rsidR="003B25E1" w:rsidRPr="003B25E1">
        <w:rPr>
          <w:rFonts w:eastAsiaTheme="minorEastAsia"/>
          <w:sz w:val="28"/>
          <w:szCs w:val="28"/>
          <w:lang w:val="en-US" w:eastAsia="zh-CN"/>
        </w:rPr>
        <w:t>:</w:t>
      </w:r>
      <w:proofErr w:type="gramEnd"/>
      <w:r w:rsidR="003B25E1" w:rsidRPr="003B25E1">
        <w:rPr>
          <w:rFonts w:eastAsiaTheme="minorEastAsia"/>
          <w:sz w:val="28"/>
          <w:szCs w:val="28"/>
          <w:lang w:val="en-US" w:eastAsia="zh-CN"/>
        </w:rPr>
        <w:t xml:space="preserve"> </w:t>
      </w:r>
      <w:r w:rsidRPr="003B25E1">
        <w:rPr>
          <w:rFonts w:eastAsiaTheme="minorEastAsia"/>
          <w:sz w:val="28"/>
          <w:szCs w:val="28"/>
          <w:lang w:val="en-US" w:eastAsia="zh-CN"/>
        </w:rPr>
        <w:t xml:space="preserve">the COMBINE study : a randomized controlled trial / R. F. Anton, S. S. O’Malley, D. A. </w:t>
      </w:r>
      <w:proofErr w:type="spellStart"/>
      <w:r w:rsidRPr="003B25E1">
        <w:rPr>
          <w:rFonts w:eastAsiaTheme="minorEastAsia"/>
          <w:sz w:val="28"/>
          <w:szCs w:val="28"/>
          <w:lang w:val="en-US" w:eastAsia="zh-CN"/>
        </w:rPr>
        <w:t>Ciraulo</w:t>
      </w:r>
      <w:proofErr w:type="spellEnd"/>
      <w:r w:rsidRPr="003B25E1">
        <w:rPr>
          <w:rFonts w:eastAsiaTheme="minorEastAsia"/>
          <w:sz w:val="28"/>
          <w:szCs w:val="28"/>
          <w:lang w:val="en-US" w:eastAsia="zh-CN"/>
        </w:rPr>
        <w:t xml:space="preserve"> [et al.] // JAMA. ― 2006. ― Vol. 295</w:t>
      </w:r>
      <w:r w:rsidR="003B25E1" w:rsidRPr="003B25E1">
        <w:rPr>
          <w:rFonts w:eastAsiaTheme="minorEastAsia"/>
          <w:sz w:val="28"/>
          <w:szCs w:val="28"/>
          <w:lang w:val="en-US" w:eastAsia="zh-CN"/>
        </w:rPr>
        <w:t>, No 17</w:t>
      </w:r>
      <w:r w:rsidRPr="003B25E1">
        <w:rPr>
          <w:rFonts w:eastAsiaTheme="minorEastAsia"/>
          <w:sz w:val="28"/>
          <w:szCs w:val="28"/>
          <w:lang w:val="en-US" w:eastAsia="zh-CN"/>
        </w:rPr>
        <w:t>. ― P. 2003</w:t>
      </w:r>
      <w:r w:rsidRPr="003B25E1">
        <w:rPr>
          <w:rFonts w:eastAsiaTheme="minorEastAsia"/>
          <w:sz w:val="28"/>
          <w:szCs w:val="28"/>
          <w:lang w:val="en-US" w:eastAsia="zh-CN"/>
        </w:rPr>
        <w:sym w:font="Symbol" w:char="F02D"/>
      </w:r>
      <w:r w:rsidRPr="003B25E1">
        <w:rPr>
          <w:rFonts w:eastAsiaTheme="minorEastAsia"/>
          <w:sz w:val="28"/>
          <w:szCs w:val="28"/>
          <w:lang w:val="en-US" w:eastAsia="zh-CN"/>
        </w:rPr>
        <w:t>2017.</w:t>
      </w:r>
      <w:bookmarkEnd w:id="6"/>
      <w:r w:rsidRPr="003B25E1">
        <w:rPr>
          <w:rFonts w:eastAsiaTheme="minorEastAsia"/>
          <w:sz w:val="28"/>
          <w:szCs w:val="28"/>
          <w:lang w:val="en-US" w:eastAsia="zh-CN"/>
        </w:rPr>
        <w:t xml:space="preserve"> </w:t>
      </w:r>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7" w:name="_Ref372473930"/>
      <w:proofErr w:type="spellStart"/>
      <w:r w:rsidRPr="00C45D49">
        <w:rPr>
          <w:rFonts w:eastAsiaTheme="minorEastAsia"/>
          <w:sz w:val="28"/>
          <w:szCs w:val="28"/>
          <w:lang w:val="en-US" w:eastAsia="zh-CN"/>
        </w:rPr>
        <w:t>Crabb</w:t>
      </w:r>
      <w:proofErr w:type="spellEnd"/>
      <w:r w:rsidRPr="00C45D49">
        <w:rPr>
          <w:rFonts w:eastAsiaTheme="minorEastAsia"/>
          <w:sz w:val="28"/>
          <w:szCs w:val="28"/>
          <w:lang w:val="en-US" w:eastAsia="zh-CN"/>
        </w:rPr>
        <w:t xml:space="preserve"> D</w:t>
      </w:r>
      <w:r>
        <w:rPr>
          <w:rFonts w:eastAsiaTheme="minorEastAsia"/>
          <w:sz w:val="28"/>
          <w:szCs w:val="28"/>
          <w:lang w:val="en-US" w:eastAsia="zh-CN"/>
        </w:rPr>
        <w:t xml:space="preserve">. </w:t>
      </w:r>
      <w:r w:rsidRPr="00C45D49">
        <w:rPr>
          <w:rFonts w:eastAsiaTheme="minorEastAsia"/>
          <w:sz w:val="28"/>
          <w:szCs w:val="28"/>
          <w:lang w:val="en-US" w:eastAsia="zh-CN"/>
        </w:rPr>
        <w:t>W. Pathogenesis of alcoholic liver disea</w:t>
      </w:r>
      <w:r>
        <w:rPr>
          <w:rFonts w:eastAsiaTheme="minorEastAsia"/>
          <w:sz w:val="28"/>
          <w:szCs w:val="28"/>
          <w:lang w:val="en-US" w:eastAsia="zh-CN"/>
        </w:rPr>
        <w:t xml:space="preserve">se: newer mechanisms of injury / </w:t>
      </w:r>
      <w:r w:rsidRPr="00C45D49">
        <w:rPr>
          <w:rFonts w:eastAsiaTheme="minorEastAsia"/>
          <w:sz w:val="28"/>
          <w:szCs w:val="28"/>
          <w:lang w:val="en-US" w:eastAsia="zh-CN"/>
        </w:rPr>
        <w:t>D</w:t>
      </w:r>
      <w:r>
        <w:rPr>
          <w:rFonts w:eastAsiaTheme="minorEastAsia"/>
          <w:sz w:val="28"/>
          <w:szCs w:val="28"/>
          <w:lang w:val="en-US" w:eastAsia="zh-CN"/>
        </w:rPr>
        <w:t xml:space="preserve">. </w:t>
      </w:r>
      <w:r w:rsidRPr="00C45D49">
        <w:rPr>
          <w:rFonts w:eastAsiaTheme="minorEastAsia"/>
          <w:sz w:val="28"/>
          <w:szCs w:val="28"/>
          <w:lang w:val="en-US" w:eastAsia="zh-CN"/>
        </w:rPr>
        <w:t xml:space="preserve">W. </w:t>
      </w:r>
      <w:proofErr w:type="spellStart"/>
      <w:r w:rsidRPr="00C45D49">
        <w:rPr>
          <w:rFonts w:eastAsiaTheme="minorEastAsia"/>
          <w:sz w:val="28"/>
          <w:szCs w:val="28"/>
          <w:lang w:val="en-US" w:eastAsia="zh-CN"/>
        </w:rPr>
        <w:t>Crabb</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Keio J</w:t>
      </w:r>
      <w:r>
        <w:rPr>
          <w:rFonts w:eastAsiaTheme="minorEastAsia"/>
          <w:sz w:val="28"/>
          <w:szCs w:val="28"/>
          <w:lang w:val="en-US" w:eastAsia="zh-CN"/>
        </w:rPr>
        <w:t>.</w:t>
      </w:r>
      <w:r w:rsidRPr="00C45D49">
        <w:rPr>
          <w:rFonts w:eastAsiaTheme="minorEastAsia"/>
          <w:sz w:val="28"/>
          <w:szCs w:val="28"/>
          <w:lang w:val="en-US" w:eastAsia="zh-CN"/>
        </w:rPr>
        <w:t xml:space="preserve"> Med</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1999. ― Vol. 48. ― P. </w:t>
      </w:r>
      <w:r w:rsidRPr="00C45D49">
        <w:rPr>
          <w:rFonts w:eastAsiaTheme="minorEastAsia"/>
          <w:sz w:val="28"/>
          <w:szCs w:val="28"/>
          <w:lang w:val="en-US" w:eastAsia="zh-CN"/>
        </w:rPr>
        <w:t>184</w:t>
      </w:r>
      <w:r>
        <w:rPr>
          <w:rFonts w:eastAsiaTheme="minorEastAsia"/>
          <w:sz w:val="28"/>
          <w:szCs w:val="28"/>
          <w:lang w:val="en-US" w:eastAsia="zh-CN"/>
        </w:rPr>
        <w:sym w:font="Symbol" w:char="F02D"/>
      </w:r>
      <w:r w:rsidRPr="00C45D49">
        <w:rPr>
          <w:rFonts w:eastAsiaTheme="minorEastAsia"/>
          <w:sz w:val="28"/>
          <w:szCs w:val="28"/>
          <w:lang w:val="en-US" w:eastAsia="zh-CN"/>
        </w:rPr>
        <w:t>188.</w:t>
      </w:r>
      <w:bookmarkEnd w:id="7"/>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8" w:name="_Ref372474626"/>
      <w:r w:rsidRPr="00C45D49">
        <w:rPr>
          <w:rFonts w:eastAsiaTheme="minorEastAsia"/>
          <w:sz w:val="28"/>
          <w:szCs w:val="28"/>
          <w:lang w:val="en-US" w:eastAsia="zh-CN"/>
        </w:rPr>
        <w:t xml:space="preserve">Double-blind controlled trial of </w:t>
      </w:r>
      <w:proofErr w:type="spellStart"/>
      <w:r w:rsidRPr="00C45D49">
        <w:rPr>
          <w:rFonts w:eastAsiaTheme="minorEastAsia"/>
          <w:sz w:val="28"/>
          <w:szCs w:val="28"/>
          <w:lang w:val="en-US" w:eastAsia="zh-CN"/>
        </w:rPr>
        <w:t>prednisolone</w:t>
      </w:r>
      <w:proofErr w:type="spellEnd"/>
      <w:r w:rsidRPr="00C45D49">
        <w:rPr>
          <w:rFonts w:eastAsiaTheme="minorEastAsia"/>
          <w:sz w:val="28"/>
          <w:szCs w:val="28"/>
          <w:lang w:val="en-US" w:eastAsia="zh-CN"/>
        </w:rPr>
        <w:t xml:space="preserve"> therapy in patients with severe acute alcoholic hepatitis </w:t>
      </w:r>
      <w:r>
        <w:rPr>
          <w:rFonts w:eastAsiaTheme="minorEastAsia"/>
          <w:sz w:val="28"/>
          <w:szCs w:val="28"/>
          <w:lang w:val="en-US" w:eastAsia="zh-CN"/>
        </w:rPr>
        <w:t xml:space="preserve">and spontaneous encephalopathy / </w:t>
      </w:r>
      <w:r w:rsidRPr="00C45D49">
        <w:rPr>
          <w:rFonts w:eastAsiaTheme="minorEastAsia"/>
          <w:sz w:val="28"/>
          <w:szCs w:val="28"/>
          <w:lang w:val="en-US" w:eastAsia="zh-CN"/>
        </w:rPr>
        <w:t>W</w:t>
      </w:r>
      <w:r>
        <w:rPr>
          <w:rFonts w:eastAsiaTheme="minorEastAsia"/>
          <w:sz w:val="28"/>
          <w:szCs w:val="28"/>
          <w:lang w:val="en-US" w:eastAsia="zh-CN"/>
        </w:rPr>
        <w:t>.</w:t>
      </w:r>
      <w:r w:rsidRPr="00C45D49">
        <w:rPr>
          <w:rFonts w:eastAsiaTheme="minorEastAsia"/>
          <w:sz w:val="28"/>
          <w:szCs w:val="28"/>
          <w:lang w:val="en-US" w:eastAsia="zh-CN"/>
        </w:rPr>
        <w:t xml:space="preserve"> Depew, T</w:t>
      </w:r>
      <w:r>
        <w:rPr>
          <w:rFonts w:eastAsiaTheme="minorEastAsia"/>
          <w:sz w:val="28"/>
          <w:szCs w:val="28"/>
          <w:lang w:val="en-US" w:eastAsia="zh-CN"/>
        </w:rPr>
        <w:t>.</w:t>
      </w:r>
      <w:r w:rsidRPr="00C45D49">
        <w:rPr>
          <w:rFonts w:eastAsiaTheme="minorEastAsia"/>
          <w:sz w:val="28"/>
          <w:szCs w:val="28"/>
          <w:lang w:val="en-US" w:eastAsia="zh-CN"/>
        </w:rPr>
        <w:t xml:space="preserve"> Boyer, M</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Omata</w:t>
      </w:r>
      <w:proofErr w:type="spellEnd"/>
      <w:r w:rsidRPr="00C45D49">
        <w:rPr>
          <w:rFonts w:eastAsiaTheme="minorEastAsia"/>
          <w:sz w:val="28"/>
          <w:szCs w:val="28"/>
          <w:lang w:val="en-US" w:eastAsia="zh-CN"/>
        </w:rPr>
        <w:t xml:space="preserve"> </w:t>
      </w:r>
      <w:r>
        <w:rPr>
          <w:rFonts w:eastAsiaTheme="minorEastAsia"/>
          <w:sz w:val="28"/>
          <w:szCs w:val="28"/>
          <w:lang w:val="en-US" w:eastAsia="zh-CN"/>
        </w:rPr>
        <w:t>[</w:t>
      </w:r>
      <w:r w:rsidRPr="00C45D49">
        <w:rPr>
          <w:rFonts w:eastAsiaTheme="minorEastAsia"/>
          <w:sz w:val="28"/>
          <w:szCs w:val="28"/>
          <w:lang w:val="en-US" w:eastAsia="zh-CN"/>
        </w:rPr>
        <w:t>et al</w:t>
      </w:r>
      <w:r>
        <w:rPr>
          <w:rFonts w:eastAsiaTheme="minorEastAsia"/>
          <w:sz w:val="28"/>
          <w:szCs w:val="28"/>
          <w:lang w:val="en-US" w:eastAsia="zh-CN"/>
        </w:rPr>
        <w:t>.]</w:t>
      </w:r>
      <w:r w:rsidRPr="00CF54F5">
        <w:rPr>
          <w:rFonts w:eastAsiaTheme="minorEastAsia"/>
          <w:sz w:val="28"/>
          <w:szCs w:val="28"/>
          <w:lang w:val="en-US" w:eastAsia="zh-CN"/>
        </w:rPr>
        <w:t xml:space="preserve"> </w:t>
      </w:r>
      <w:r>
        <w:rPr>
          <w:rFonts w:eastAsiaTheme="minorEastAsia"/>
          <w:sz w:val="28"/>
          <w:szCs w:val="28"/>
          <w:lang w:val="en-US" w:eastAsia="zh-CN"/>
        </w:rPr>
        <w:t xml:space="preserve">// </w:t>
      </w:r>
      <w:proofErr w:type="spellStart"/>
      <w:r w:rsidRPr="00CF54F5">
        <w:rPr>
          <w:rFonts w:eastAsiaTheme="minorEastAsia"/>
          <w:sz w:val="28"/>
          <w:szCs w:val="28"/>
          <w:lang w:val="en-US" w:eastAsia="zh-CN"/>
        </w:rPr>
        <w:t>Gastroenterol</w:t>
      </w:r>
      <w:proofErr w:type="spellEnd"/>
      <w:r>
        <w:rPr>
          <w:rFonts w:eastAsiaTheme="minorEastAsia"/>
          <w:sz w:val="28"/>
          <w:szCs w:val="28"/>
          <w:lang w:val="en-US" w:eastAsia="zh-CN"/>
        </w:rPr>
        <w:t>.</w:t>
      </w:r>
      <w:r w:rsidRPr="00CF54F5">
        <w:rPr>
          <w:rFonts w:eastAsiaTheme="minorEastAsia"/>
          <w:sz w:val="28"/>
          <w:szCs w:val="28"/>
          <w:lang w:val="en-US" w:eastAsia="zh-CN"/>
        </w:rPr>
        <w:t xml:space="preserve"> </w:t>
      </w:r>
      <w:r>
        <w:rPr>
          <w:rFonts w:eastAsiaTheme="minorEastAsia"/>
          <w:sz w:val="28"/>
          <w:szCs w:val="28"/>
          <w:lang w:val="en-US" w:eastAsia="zh-CN"/>
        </w:rPr>
        <w:t>― 1980. ― Vol. 78, No 3. ― P. 524</w:t>
      </w:r>
      <w:r>
        <w:rPr>
          <w:rFonts w:eastAsiaTheme="minorEastAsia"/>
          <w:sz w:val="28"/>
          <w:szCs w:val="28"/>
          <w:lang w:val="en-US" w:eastAsia="zh-CN"/>
        </w:rPr>
        <w:sym w:font="Symbol" w:char="F02D"/>
      </w:r>
      <w:r w:rsidRPr="00CF54F5">
        <w:rPr>
          <w:rFonts w:eastAsiaTheme="minorEastAsia"/>
          <w:sz w:val="28"/>
          <w:szCs w:val="28"/>
          <w:lang w:val="en-US" w:eastAsia="zh-CN"/>
        </w:rPr>
        <w:t>529.</w:t>
      </w:r>
      <w:bookmarkEnd w:id="8"/>
    </w:p>
    <w:p w:rsidR="006B5BCB"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9" w:name="_Ref372474484"/>
      <w:r w:rsidRPr="00C45D49">
        <w:rPr>
          <w:rFonts w:eastAsiaTheme="minorEastAsia"/>
          <w:sz w:val="28"/>
          <w:szCs w:val="28"/>
          <w:lang w:val="en-US" w:eastAsia="zh-CN"/>
        </w:rPr>
        <w:t xml:space="preserve">Effectiveness and safety of </w:t>
      </w:r>
      <w:proofErr w:type="spellStart"/>
      <w:r w:rsidRPr="00C45D49">
        <w:rPr>
          <w:rFonts w:eastAsiaTheme="minorEastAsia"/>
          <w:sz w:val="28"/>
          <w:szCs w:val="28"/>
          <w:lang w:val="en-US" w:eastAsia="zh-CN"/>
        </w:rPr>
        <w:t>baclofen</w:t>
      </w:r>
      <w:proofErr w:type="spellEnd"/>
      <w:r w:rsidRPr="00C45D49">
        <w:rPr>
          <w:rFonts w:eastAsiaTheme="minorEastAsia"/>
          <w:sz w:val="28"/>
          <w:szCs w:val="28"/>
          <w:lang w:val="en-US" w:eastAsia="zh-CN"/>
        </w:rPr>
        <w:t xml:space="preserve"> for maintenance of alcohol abstinence in alcohol-dependent patients with liver </w:t>
      </w:r>
      <w:proofErr w:type="gramStart"/>
      <w:r w:rsidRPr="00C45D49">
        <w:rPr>
          <w:rFonts w:eastAsiaTheme="minorEastAsia"/>
          <w:sz w:val="28"/>
          <w:szCs w:val="28"/>
          <w:lang w:val="en-US" w:eastAsia="zh-CN"/>
        </w:rPr>
        <w:t>cirrhosis</w:t>
      </w:r>
      <w:r>
        <w:rPr>
          <w:rFonts w:eastAsiaTheme="minorEastAsia"/>
          <w:sz w:val="28"/>
          <w:szCs w:val="28"/>
          <w:lang w:val="en-US" w:eastAsia="zh-CN"/>
        </w:rPr>
        <w:t xml:space="preserve"> </w:t>
      </w:r>
      <w:r w:rsidRPr="00C45D49">
        <w:rPr>
          <w:rFonts w:eastAsiaTheme="minorEastAsia"/>
          <w:sz w:val="28"/>
          <w:szCs w:val="28"/>
          <w:lang w:val="en-US" w:eastAsia="zh-CN"/>
        </w:rPr>
        <w:t>:</w:t>
      </w:r>
      <w:proofErr w:type="gramEnd"/>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randomised</w:t>
      </w:r>
      <w:proofErr w:type="spellEnd"/>
      <w:r w:rsidRPr="00C45D49">
        <w:rPr>
          <w:rFonts w:eastAsiaTheme="minorEastAsia"/>
          <w:sz w:val="28"/>
          <w:szCs w:val="28"/>
          <w:lang w:val="en-US" w:eastAsia="zh-CN"/>
        </w:rPr>
        <w:t>,</w:t>
      </w:r>
      <w:r>
        <w:rPr>
          <w:rFonts w:eastAsiaTheme="minorEastAsia"/>
          <w:sz w:val="28"/>
          <w:szCs w:val="28"/>
          <w:lang w:val="en-US" w:eastAsia="zh-CN"/>
        </w:rPr>
        <w:t xml:space="preserve"> double-blind controlled study / G.</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Addo</w:t>
      </w:r>
      <w:r>
        <w:rPr>
          <w:rFonts w:eastAsiaTheme="minorEastAsia"/>
          <w:sz w:val="28"/>
          <w:szCs w:val="28"/>
          <w:lang w:val="en-US" w:eastAsia="zh-CN"/>
        </w:rPr>
        <w:t>lorato</w:t>
      </w:r>
      <w:proofErr w:type="spellEnd"/>
      <w:r>
        <w:rPr>
          <w:rFonts w:eastAsiaTheme="minorEastAsia"/>
          <w:sz w:val="28"/>
          <w:szCs w:val="28"/>
          <w:lang w:val="en-US" w:eastAsia="zh-CN"/>
        </w:rPr>
        <w:t xml:space="preserve">, L. </w:t>
      </w:r>
      <w:proofErr w:type="spellStart"/>
      <w:r>
        <w:rPr>
          <w:rFonts w:eastAsiaTheme="minorEastAsia"/>
          <w:sz w:val="28"/>
          <w:szCs w:val="28"/>
          <w:lang w:val="en-US" w:eastAsia="zh-CN"/>
        </w:rPr>
        <w:t>Leggio</w:t>
      </w:r>
      <w:proofErr w:type="spellEnd"/>
      <w:r>
        <w:rPr>
          <w:rFonts w:eastAsiaTheme="minorEastAsia"/>
          <w:sz w:val="28"/>
          <w:szCs w:val="28"/>
          <w:lang w:val="en-US" w:eastAsia="zh-CN"/>
        </w:rPr>
        <w:t xml:space="preserve">, A. </w:t>
      </w:r>
      <w:proofErr w:type="spellStart"/>
      <w:r>
        <w:rPr>
          <w:rFonts w:eastAsiaTheme="minorEastAsia"/>
          <w:sz w:val="28"/>
          <w:szCs w:val="28"/>
          <w:lang w:val="en-US" w:eastAsia="zh-CN"/>
        </w:rPr>
        <w:t>Ferrulli</w:t>
      </w:r>
      <w:proofErr w:type="spellEnd"/>
      <w:r>
        <w:rPr>
          <w:rFonts w:eastAsiaTheme="minorEastAsia"/>
          <w:sz w:val="28"/>
          <w:szCs w:val="28"/>
          <w:lang w:val="en-US" w:eastAsia="zh-CN"/>
        </w:rPr>
        <w:t xml:space="preserve"> [</w:t>
      </w:r>
      <w:r w:rsidRPr="00C45D49">
        <w:rPr>
          <w:rFonts w:eastAsiaTheme="minorEastAsia"/>
          <w:sz w:val="28"/>
          <w:szCs w:val="28"/>
          <w:lang w:val="en-US" w:eastAsia="zh-CN"/>
        </w:rPr>
        <w:t>et al.</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Lancet</w:t>
      </w:r>
      <w:r>
        <w:rPr>
          <w:rFonts w:eastAsiaTheme="minorEastAsia"/>
          <w:sz w:val="28"/>
          <w:szCs w:val="28"/>
          <w:lang w:val="en-US" w:eastAsia="zh-CN"/>
        </w:rPr>
        <w:t xml:space="preserve">. ― 2007. ― Vol. 370. ― P. </w:t>
      </w:r>
      <w:r w:rsidRPr="00C45D49">
        <w:rPr>
          <w:rFonts w:eastAsiaTheme="minorEastAsia"/>
          <w:sz w:val="28"/>
          <w:szCs w:val="28"/>
          <w:lang w:val="en-US" w:eastAsia="zh-CN"/>
        </w:rPr>
        <w:t>1915</w:t>
      </w:r>
      <w:r>
        <w:rPr>
          <w:rFonts w:eastAsiaTheme="minorEastAsia"/>
          <w:sz w:val="28"/>
          <w:szCs w:val="28"/>
          <w:lang w:val="en-US" w:eastAsia="zh-CN"/>
        </w:rPr>
        <w:sym w:font="Symbol" w:char="F02D"/>
      </w:r>
      <w:r w:rsidRPr="00C45D49">
        <w:rPr>
          <w:rFonts w:eastAsiaTheme="minorEastAsia"/>
          <w:sz w:val="28"/>
          <w:szCs w:val="28"/>
          <w:lang w:val="en-US" w:eastAsia="zh-CN"/>
        </w:rPr>
        <w:t>1922.</w:t>
      </w:r>
      <w:bookmarkEnd w:id="9"/>
    </w:p>
    <w:p w:rsidR="003A0D6A" w:rsidRPr="003A0D6A" w:rsidRDefault="003A0D6A" w:rsidP="003A0D6A">
      <w:pPr>
        <w:pStyle w:val="a4"/>
        <w:numPr>
          <w:ilvl w:val="0"/>
          <w:numId w:val="1"/>
        </w:numPr>
        <w:spacing w:after="0" w:line="360" w:lineRule="auto"/>
        <w:ind w:left="357" w:hanging="499"/>
        <w:jc w:val="both"/>
        <w:rPr>
          <w:rFonts w:eastAsiaTheme="minorEastAsia"/>
          <w:sz w:val="28"/>
          <w:szCs w:val="28"/>
          <w:lang w:val="en-US" w:eastAsia="zh-CN"/>
        </w:rPr>
      </w:pPr>
      <w:bookmarkStart w:id="10" w:name="_Ref372563075"/>
      <w:r w:rsidRPr="003A0D6A">
        <w:rPr>
          <w:rFonts w:eastAsiaTheme="minorEastAsia"/>
          <w:sz w:val="28"/>
          <w:szCs w:val="28"/>
          <w:lang w:val="en-US" w:eastAsia="zh-CN"/>
        </w:rPr>
        <w:t xml:space="preserve">Eighth Special Report to the U.S. Congress on Alcohol and Health / National Institute on Alcohol Abuse and Alcoholism. ― Bethesda, </w:t>
      </w:r>
      <w:proofErr w:type="gramStart"/>
      <w:r w:rsidRPr="003A0D6A">
        <w:rPr>
          <w:rFonts w:eastAsiaTheme="minorEastAsia"/>
          <w:sz w:val="28"/>
          <w:szCs w:val="28"/>
          <w:lang w:val="en-US" w:eastAsia="zh-CN"/>
        </w:rPr>
        <w:t>MD :</w:t>
      </w:r>
      <w:proofErr w:type="gramEnd"/>
      <w:r w:rsidRPr="003A0D6A">
        <w:rPr>
          <w:rFonts w:eastAsiaTheme="minorEastAsia"/>
          <w:sz w:val="28"/>
          <w:szCs w:val="28"/>
          <w:lang w:val="en-US" w:eastAsia="zh-CN"/>
        </w:rPr>
        <w:t xml:space="preserve"> NIAAA, 1997.</w:t>
      </w:r>
      <w:bookmarkEnd w:id="10"/>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1" w:name="_Ref372473922"/>
      <w:r w:rsidRPr="00C45D49">
        <w:rPr>
          <w:rFonts w:eastAsiaTheme="minorEastAsia"/>
          <w:sz w:val="28"/>
          <w:szCs w:val="28"/>
          <w:lang w:val="en-US" w:eastAsia="zh-CN"/>
        </w:rPr>
        <w:lastRenderedPageBreak/>
        <w:t>Grant B</w:t>
      </w:r>
      <w:r>
        <w:rPr>
          <w:rFonts w:eastAsiaTheme="minorEastAsia"/>
          <w:sz w:val="28"/>
          <w:szCs w:val="28"/>
          <w:lang w:val="en-US" w:eastAsia="zh-CN"/>
        </w:rPr>
        <w:t xml:space="preserve">. </w:t>
      </w:r>
      <w:r w:rsidRPr="00C45D49">
        <w:rPr>
          <w:rFonts w:eastAsiaTheme="minorEastAsia"/>
          <w:sz w:val="28"/>
          <w:szCs w:val="28"/>
          <w:lang w:val="en-US" w:eastAsia="zh-CN"/>
        </w:rPr>
        <w:t>F</w:t>
      </w:r>
      <w:r>
        <w:rPr>
          <w:rFonts w:eastAsiaTheme="minorEastAsia"/>
          <w:sz w:val="28"/>
          <w:szCs w:val="28"/>
          <w:lang w:val="en-US" w:eastAsia="zh-CN"/>
        </w:rPr>
        <w:t>.</w:t>
      </w:r>
      <w:r w:rsidRPr="00C45D49">
        <w:rPr>
          <w:rFonts w:eastAsiaTheme="minorEastAsia"/>
          <w:sz w:val="28"/>
          <w:szCs w:val="28"/>
          <w:lang w:val="en-US" w:eastAsia="zh-CN"/>
        </w:rPr>
        <w:t xml:space="preserve"> Epidemiol</w:t>
      </w:r>
      <w:r>
        <w:rPr>
          <w:rFonts w:eastAsiaTheme="minorEastAsia"/>
          <w:sz w:val="28"/>
          <w:szCs w:val="28"/>
          <w:lang w:val="en-US" w:eastAsia="zh-CN"/>
        </w:rPr>
        <w:t xml:space="preserve">ogy of alcoholic liver disease / </w:t>
      </w:r>
      <w:r w:rsidRPr="00C45D49">
        <w:rPr>
          <w:rFonts w:eastAsiaTheme="minorEastAsia"/>
          <w:sz w:val="28"/>
          <w:szCs w:val="28"/>
          <w:lang w:val="en-US" w:eastAsia="zh-CN"/>
        </w:rPr>
        <w:t>B</w:t>
      </w:r>
      <w:r>
        <w:rPr>
          <w:rFonts w:eastAsiaTheme="minorEastAsia"/>
          <w:sz w:val="28"/>
          <w:szCs w:val="28"/>
          <w:lang w:val="en-US" w:eastAsia="zh-CN"/>
        </w:rPr>
        <w:t xml:space="preserve">. </w:t>
      </w:r>
      <w:r w:rsidRPr="00C45D49">
        <w:rPr>
          <w:rFonts w:eastAsiaTheme="minorEastAsia"/>
          <w:sz w:val="28"/>
          <w:szCs w:val="28"/>
          <w:lang w:val="en-US" w:eastAsia="zh-CN"/>
        </w:rPr>
        <w:t>F</w:t>
      </w:r>
      <w:r>
        <w:rPr>
          <w:rFonts w:eastAsiaTheme="minorEastAsia"/>
          <w:sz w:val="28"/>
          <w:szCs w:val="28"/>
          <w:lang w:val="en-US" w:eastAsia="zh-CN"/>
        </w:rPr>
        <w:t xml:space="preserve">. </w:t>
      </w:r>
      <w:r w:rsidRPr="00C45D49">
        <w:rPr>
          <w:rFonts w:eastAsiaTheme="minorEastAsia"/>
          <w:sz w:val="28"/>
          <w:szCs w:val="28"/>
          <w:lang w:val="en-US" w:eastAsia="zh-CN"/>
        </w:rPr>
        <w:t>Grant, M</w:t>
      </w:r>
      <w:r>
        <w:rPr>
          <w:rFonts w:eastAsiaTheme="minorEastAsia"/>
          <w:sz w:val="28"/>
          <w:szCs w:val="28"/>
          <w:lang w:val="en-US" w:eastAsia="zh-CN"/>
        </w:rPr>
        <w:t xml:space="preserve">. </w:t>
      </w:r>
      <w:r w:rsidRPr="00C45D49">
        <w:rPr>
          <w:rFonts w:eastAsiaTheme="minorEastAsia"/>
          <w:sz w:val="28"/>
          <w:szCs w:val="28"/>
          <w:lang w:val="en-US" w:eastAsia="zh-CN"/>
        </w:rPr>
        <w:t>C</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Dufour</w:t>
      </w:r>
      <w:proofErr w:type="spellEnd"/>
      <w:r w:rsidRPr="00C45D49">
        <w:rPr>
          <w:rFonts w:eastAsiaTheme="minorEastAsia"/>
          <w:sz w:val="28"/>
          <w:szCs w:val="28"/>
          <w:lang w:val="en-US" w:eastAsia="zh-CN"/>
        </w:rPr>
        <w:t>, T</w:t>
      </w:r>
      <w:r>
        <w:rPr>
          <w:rFonts w:eastAsiaTheme="minorEastAsia"/>
          <w:sz w:val="28"/>
          <w:szCs w:val="28"/>
          <w:lang w:val="en-US" w:eastAsia="zh-CN"/>
        </w:rPr>
        <w:t xml:space="preserve">. </w:t>
      </w:r>
      <w:r w:rsidRPr="00C45D49">
        <w:rPr>
          <w:rFonts w:eastAsiaTheme="minorEastAsia"/>
          <w:sz w:val="28"/>
          <w:szCs w:val="28"/>
          <w:lang w:val="en-US" w:eastAsia="zh-CN"/>
        </w:rPr>
        <w:t>C</w:t>
      </w:r>
      <w:r>
        <w:rPr>
          <w:rFonts w:eastAsiaTheme="minorEastAsia"/>
          <w:sz w:val="28"/>
          <w:szCs w:val="28"/>
          <w:lang w:val="en-US" w:eastAsia="zh-CN"/>
        </w:rPr>
        <w:t>.</w:t>
      </w:r>
      <w:r w:rsidRPr="00C45D49">
        <w:rPr>
          <w:rFonts w:eastAsiaTheme="minorEastAsia"/>
          <w:sz w:val="28"/>
          <w:szCs w:val="28"/>
          <w:lang w:val="en-US" w:eastAsia="zh-CN"/>
        </w:rPr>
        <w:t xml:space="preserve"> Harford </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Semin</w:t>
      </w:r>
      <w:proofErr w:type="spellEnd"/>
      <w:r>
        <w:rPr>
          <w:rFonts w:eastAsiaTheme="minorEastAsia"/>
          <w:sz w:val="28"/>
          <w:szCs w:val="28"/>
          <w:lang w:val="en-US" w:eastAsia="zh-CN"/>
        </w:rPr>
        <w:t>.</w:t>
      </w:r>
      <w:r w:rsidRPr="00C45D49">
        <w:rPr>
          <w:rFonts w:eastAsiaTheme="minorEastAsia"/>
          <w:sz w:val="28"/>
          <w:szCs w:val="28"/>
          <w:lang w:val="en-US" w:eastAsia="zh-CN"/>
        </w:rPr>
        <w:t xml:space="preserve"> Liver Dis</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1988. ― Vol. 8, No 1. ― P. </w:t>
      </w:r>
      <w:r w:rsidRPr="00C45D49">
        <w:rPr>
          <w:rFonts w:eastAsiaTheme="minorEastAsia"/>
          <w:sz w:val="28"/>
          <w:szCs w:val="28"/>
          <w:lang w:val="en-US" w:eastAsia="zh-CN"/>
        </w:rPr>
        <w:t>12</w:t>
      </w:r>
      <w:r>
        <w:rPr>
          <w:rFonts w:eastAsiaTheme="minorEastAsia"/>
          <w:sz w:val="28"/>
          <w:szCs w:val="28"/>
          <w:lang w:val="en-US" w:eastAsia="zh-CN"/>
        </w:rPr>
        <w:sym w:font="Symbol" w:char="F02D"/>
      </w:r>
      <w:r w:rsidRPr="00C45D49">
        <w:rPr>
          <w:rFonts w:eastAsiaTheme="minorEastAsia"/>
          <w:sz w:val="28"/>
          <w:szCs w:val="28"/>
          <w:lang w:val="en-US" w:eastAsia="zh-CN"/>
        </w:rPr>
        <w:t>25.</w:t>
      </w:r>
      <w:bookmarkEnd w:id="11"/>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2" w:name="_Ref372473988"/>
      <w:proofErr w:type="spellStart"/>
      <w:r w:rsidRPr="00C45D49">
        <w:rPr>
          <w:rFonts w:eastAsiaTheme="minorEastAsia"/>
          <w:sz w:val="28"/>
          <w:szCs w:val="28"/>
          <w:lang w:val="en-US" w:eastAsia="zh-CN"/>
        </w:rPr>
        <w:t>Leevy</w:t>
      </w:r>
      <w:proofErr w:type="spellEnd"/>
      <w:r w:rsidRPr="00C45D49">
        <w:rPr>
          <w:rFonts w:eastAsiaTheme="minorEastAsia"/>
          <w:sz w:val="28"/>
          <w:szCs w:val="28"/>
          <w:lang w:val="en-US" w:eastAsia="zh-CN"/>
        </w:rPr>
        <w:t xml:space="preserve"> C</w:t>
      </w:r>
      <w:r>
        <w:rPr>
          <w:rFonts w:eastAsiaTheme="minorEastAsia"/>
          <w:sz w:val="28"/>
          <w:szCs w:val="28"/>
          <w:lang w:val="en-US" w:eastAsia="zh-CN"/>
        </w:rPr>
        <w:t xml:space="preserve">. </w:t>
      </w:r>
      <w:r w:rsidRPr="00C45D49">
        <w:rPr>
          <w:rFonts w:eastAsiaTheme="minorEastAsia"/>
          <w:sz w:val="28"/>
          <w:szCs w:val="28"/>
          <w:lang w:val="en-US" w:eastAsia="zh-CN"/>
        </w:rPr>
        <w:t xml:space="preserve">M. Fatty </w:t>
      </w:r>
      <w:proofErr w:type="gramStart"/>
      <w:r w:rsidRPr="00C45D49">
        <w:rPr>
          <w:rFonts w:eastAsiaTheme="minorEastAsia"/>
          <w:sz w:val="28"/>
          <w:szCs w:val="28"/>
          <w:lang w:val="en-US" w:eastAsia="zh-CN"/>
        </w:rPr>
        <w:t>liver</w:t>
      </w:r>
      <w:r>
        <w:rPr>
          <w:rFonts w:eastAsiaTheme="minorEastAsia"/>
          <w:sz w:val="28"/>
          <w:szCs w:val="28"/>
          <w:lang w:val="en-US" w:eastAsia="zh-CN"/>
        </w:rPr>
        <w:t xml:space="preserve"> </w:t>
      </w:r>
      <w:r w:rsidRPr="00C45D49">
        <w:rPr>
          <w:rFonts w:eastAsiaTheme="minorEastAsia"/>
          <w:sz w:val="28"/>
          <w:szCs w:val="28"/>
          <w:lang w:val="en-US" w:eastAsia="zh-CN"/>
        </w:rPr>
        <w:t>:</w:t>
      </w:r>
      <w:proofErr w:type="gramEnd"/>
      <w:r w:rsidRPr="00C45D49">
        <w:rPr>
          <w:rFonts w:eastAsiaTheme="minorEastAsia"/>
          <w:sz w:val="28"/>
          <w:szCs w:val="28"/>
          <w:lang w:val="en-US" w:eastAsia="zh-CN"/>
        </w:rPr>
        <w:t xml:space="preserve"> a study of 270 patients with biopsy proven fatty liv</w:t>
      </w:r>
      <w:r>
        <w:rPr>
          <w:rFonts w:eastAsiaTheme="minorEastAsia"/>
          <w:sz w:val="28"/>
          <w:szCs w:val="28"/>
          <w:lang w:val="en-US" w:eastAsia="zh-CN"/>
        </w:rPr>
        <w:t>er and review of the literature / C. M.</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Leevy</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Medicine (Baltimore). ― 1962. ― Vol. 41. ― P. </w:t>
      </w:r>
      <w:r w:rsidRPr="00C45D49">
        <w:rPr>
          <w:rFonts w:eastAsiaTheme="minorEastAsia"/>
          <w:sz w:val="28"/>
          <w:szCs w:val="28"/>
          <w:lang w:val="en-US" w:eastAsia="zh-CN"/>
        </w:rPr>
        <w:t>249</w:t>
      </w:r>
      <w:r>
        <w:rPr>
          <w:rFonts w:eastAsiaTheme="minorEastAsia"/>
          <w:sz w:val="28"/>
          <w:szCs w:val="28"/>
          <w:lang w:val="en-US" w:eastAsia="zh-CN"/>
        </w:rPr>
        <w:sym w:font="Symbol" w:char="F02D"/>
      </w:r>
      <w:r w:rsidRPr="00C45D49">
        <w:rPr>
          <w:rFonts w:eastAsiaTheme="minorEastAsia"/>
          <w:sz w:val="28"/>
          <w:szCs w:val="28"/>
          <w:lang w:val="en-US" w:eastAsia="zh-CN"/>
        </w:rPr>
        <w:t>276.</w:t>
      </w:r>
      <w:bookmarkEnd w:id="12"/>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3" w:name="_Ref372473858"/>
      <w:proofErr w:type="spellStart"/>
      <w:r w:rsidRPr="00C45D49">
        <w:rPr>
          <w:rFonts w:eastAsiaTheme="minorEastAsia"/>
          <w:sz w:val="28"/>
          <w:szCs w:val="28"/>
          <w:lang w:val="en-US" w:eastAsia="zh-CN"/>
        </w:rPr>
        <w:t>Lelbach</w:t>
      </w:r>
      <w:proofErr w:type="spellEnd"/>
      <w:r w:rsidRPr="00C45D49">
        <w:rPr>
          <w:rFonts w:eastAsiaTheme="minorEastAsia"/>
          <w:sz w:val="28"/>
          <w:szCs w:val="28"/>
          <w:lang w:val="en-US" w:eastAsia="zh-CN"/>
        </w:rPr>
        <w:t xml:space="preserve"> W</w:t>
      </w:r>
      <w:r>
        <w:rPr>
          <w:rFonts w:eastAsiaTheme="minorEastAsia"/>
          <w:sz w:val="28"/>
          <w:szCs w:val="28"/>
          <w:lang w:val="en-US" w:eastAsia="zh-CN"/>
        </w:rPr>
        <w:t>. K.</w:t>
      </w:r>
      <w:r w:rsidRPr="00C45D49">
        <w:rPr>
          <w:rFonts w:eastAsiaTheme="minorEastAsia"/>
          <w:sz w:val="28"/>
          <w:szCs w:val="28"/>
          <w:lang w:val="en-US" w:eastAsia="zh-CN"/>
        </w:rPr>
        <w:t xml:space="preserve"> Cirrhosis in the alcoholic and its relation </w:t>
      </w:r>
      <w:r>
        <w:rPr>
          <w:rFonts w:eastAsiaTheme="minorEastAsia"/>
          <w:sz w:val="28"/>
          <w:szCs w:val="28"/>
          <w:lang w:val="en-US" w:eastAsia="zh-CN"/>
        </w:rPr>
        <w:t xml:space="preserve">to the volume of alcohol abuse / </w:t>
      </w:r>
      <w:r w:rsidRPr="00C45D49">
        <w:rPr>
          <w:rFonts w:eastAsiaTheme="minorEastAsia"/>
          <w:sz w:val="28"/>
          <w:szCs w:val="28"/>
          <w:lang w:val="en-US" w:eastAsia="zh-CN"/>
        </w:rPr>
        <w:t>W</w:t>
      </w:r>
      <w:r>
        <w:rPr>
          <w:rFonts w:eastAsiaTheme="minorEastAsia"/>
          <w:sz w:val="28"/>
          <w:szCs w:val="28"/>
          <w:lang w:val="en-US" w:eastAsia="zh-CN"/>
        </w:rPr>
        <w:t>. K.</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Lelbach</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Ann</w:t>
      </w:r>
      <w:r>
        <w:rPr>
          <w:rFonts w:eastAsiaTheme="minorEastAsia"/>
          <w:sz w:val="28"/>
          <w:szCs w:val="28"/>
          <w:lang w:val="en-US" w:eastAsia="zh-CN"/>
        </w:rPr>
        <w:t>.</w:t>
      </w:r>
      <w:r w:rsidRPr="00C45D49">
        <w:rPr>
          <w:rFonts w:eastAsiaTheme="minorEastAsia"/>
          <w:sz w:val="28"/>
          <w:szCs w:val="28"/>
          <w:lang w:val="en-US" w:eastAsia="zh-CN"/>
        </w:rPr>
        <w:t xml:space="preserve"> NY Acad</w:t>
      </w:r>
      <w:r>
        <w:rPr>
          <w:rFonts w:eastAsiaTheme="minorEastAsia"/>
          <w:sz w:val="28"/>
          <w:szCs w:val="28"/>
          <w:lang w:val="en-US" w:eastAsia="zh-CN"/>
        </w:rPr>
        <w:t>.</w:t>
      </w:r>
      <w:r w:rsidRPr="00C45D49">
        <w:rPr>
          <w:rFonts w:eastAsiaTheme="minorEastAsia"/>
          <w:sz w:val="28"/>
          <w:szCs w:val="28"/>
          <w:lang w:val="en-US" w:eastAsia="zh-CN"/>
        </w:rPr>
        <w:t xml:space="preserve"> Sci</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1975. ― Vol. 252. ― P. </w:t>
      </w:r>
      <w:r w:rsidRPr="00C45D49">
        <w:rPr>
          <w:rFonts w:eastAsiaTheme="minorEastAsia"/>
          <w:sz w:val="28"/>
          <w:szCs w:val="28"/>
          <w:lang w:val="en-US" w:eastAsia="zh-CN"/>
        </w:rPr>
        <w:t>85</w:t>
      </w:r>
      <w:r>
        <w:rPr>
          <w:rFonts w:eastAsiaTheme="minorEastAsia"/>
          <w:sz w:val="28"/>
          <w:szCs w:val="28"/>
          <w:lang w:val="en-US" w:eastAsia="zh-CN"/>
        </w:rPr>
        <w:sym w:font="Symbol" w:char="F02D"/>
      </w:r>
      <w:r w:rsidRPr="00C45D49">
        <w:rPr>
          <w:rFonts w:eastAsiaTheme="minorEastAsia"/>
          <w:sz w:val="28"/>
          <w:szCs w:val="28"/>
          <w:lang w:val="en-US" w:eastAsia="zh-CN"/>
        </w:rPr>
        <w:t>105.</w:t>
      </w:r>
      <w:bookmarkEnd w:id="13"/>
    </w:p>
    <w:p w:rsidR="006B5BCB" w:rsidRPr="007D087E"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4" w:name="_Ref372473962"/>
      <w:proofErr w:type="spellStart"/>
      <w:r w:rsidRPr="00C45D49">
        <w:rPr>
          <w:rFonts w:eastAsiaTheme="minorEastAsia"/>
          <w:sz w:val="28"/>
          <w:szCs w:val="28"/>
          <w:lang w:val="en-US" w:eastAsia="zh-CN"/>
        </w:rPr>
        <w:t>Lieber</w:t>
      </w:r>
      <w:proofErr w:type="spellEnd"/>
      <w:r w:rsidRPr="00C45D49">
        <w:rPr>
          <w:rFonts w:eastAsiaTheme="minorEastAsia"/>
          <w:sz w:val="28"/>
          <w:szCs w:val="28"/>
          <w:lang w:val="en-US" w:eastAsia="zh-CN"/>
        </w:rPr>
        <w:t xml:space="preserve"> C</w:t>
      </w:r>
      <w:r>
        <w:rPr>
          <w:rFonts w:eastAsiaTheme="minorEastAsia"/>
          <w:sz w:val="28"/>
          <w:szCs w:val="28"/>
          <w:lang w:val="en-US" w:eastAsia="zh-CN"/>
        </w:rPr>
        <w:t xml:space="preserve">. </w:t>
      </w:r>
      <w:r w:rsidRPr="00C45D49">
        <w:rPr>
          <w:rFonts w:eastAsiaTheme="minorEastAsia"/>
          <w:sz w:val="28"/>
          <w:szCs w:val="28"/>
          <w:lang w:val="en-US" w:eastAsia="zh-CN"/>
        </w:rPr>
        <w:t>S. Effects of prolonged ethanol intake: production of fatt</w:t>
      </w:r>
      <w:r>
        <w:rPr>
          <w:rFonts w:eastAsiaTheme="minorEastAsia"/>
          <w:sz w:val="28"/>
          <w:szCs w:val="28"/>
          <w:lang w:val="en-US" w:eastAsia="zh-CN"/>
        </w:rPr>
        <w:t xml:space="preserve">y liver despite adequate diets / </w:t>
      </w:r>
      <w:r w:rsidRPr="00C45D49">
        <w:rPr>
          <w:rFonts w:eastAsiaTheme="minorEastAsia"/>
          <w:sz w:val="28"/>
          <w:szCs w:val="28"/>
          <w:lang w:val="en-US" w:eastAsia="zh-CN"/>
        </w:rPr>
        <w:t>C</w:t>
      </w:r>
      <w:r>
        <w:rPr>
          <w:rFonts w:eastAsiaTheme="minorEastAsia"/>
          <w:sz w:val="28"/>
          <w:szCs w:val="28"/>
          <w:lang w:val="en-US" w:eastAsia="zh-CN"/>
        </w:rPr>
        <w:t xml:space="preserve">. </w:t>
      </w:r>
      <w:r w:rsidRPr="00C45D49">
        <w:rPr>
          <w:rFonts w:eastAsiaTheme="minorEastAsia"/>
          <w:sz w:val="28"/>
          <w:szCs w:val="28"/>
          <w:lang w:val="en-US" w:eastAsia="zh-CN"/>
        </w:rPr>
        <w:t>S</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Lieber</w:t>
      </w:r>
      <w:proofErr w:type="spellEnd"/>
      <w:r w:rsidRPr="00C45D49">
        <w:rPr>
          <w:rFonts w:eastAsiaTheme="minorEastAsia"/>
          <w:sz w:val="28"/>
          <w:szCs w:val="28"/>
          <w:lang w:val="en-US" w:eastAsia="zh-CN"/>
        </w:rPr>
        <w:t>, D</w:t>
      </w:r>
      <w:r>
        <w:rPr>
          <w:rFonts w:eastAsiaTheme="minorEastAsia"/>
          <w:sz w:val="28"/>
          <w:szCs w:val="28"/>
          <w:lang w:val="en-US" w:eastAsia="zh-CN"/>
        </w:rPr>
        <w:t xml:space="preserve">. </w:t>
      </w:r>
      <w:r w:rsidRPr="00C45D49">
        <w:rPr>
          <w:rFonts w:eastAsiaTheme="minorEastAsia"/>
          <w:sz w:val="28"/>
          <w:szCs w:val="28"/>
          <w:lang w:val="en-US" w:eastAsia="zh-CN"/>
        </w:rPr>
        <w:t>P</w:t>
      </w:r>
      <w:r>
        <w:rPr>
          <w:rFonts w:eastAsiaTheme="minorEastAsia"/>
          <w:sz w:val="28"/>
          <w:szCs w:val="28"/>
          <w:lang w:val="en-US" w:eastAsia="zh-CN"/>
        </w:rPr>
        <w:t xml:space="preserve">. </w:t>
      </w:r>
      <w:r w:rsidRPr="00C45D49">
        <w:rPr>
          <w:rFonts w:eastAsiaTheme="minorEastAsia"/>
          <w:sz w:val="28"/>
          <w:szCs w:val="28"/>
          <w:lang w:val="en-US" w:eastAsia="zh-CN"/>
        </w:rPr>
        <w:t>Jones, L</w:t>
      </w:r>
      <w:r>
        <w:rPr>
          <w:rFonts w:eastAsiaTheme="minorEastAsia"/>
          <w:sz w:val="28"/>
          <w:szCs w:val="28"/>
          <w:lang w:val="en-US" w:eastAsia="zh-CN"/>
        </w:rPr>
        <w:t xml:space="preserve">. </w:t>
      </w:r>
      <w:r w:rsidRPr="00C45D49">
        <w:rPr>
          <w:rFonts w:eastAsiaTheme="minorEastAsia"/>
          <w:sz w:val="28"/>
          <w:szCs w:val="28"/>
          <w:lang w:val="en-US" w:eastAsia="zh-CN"/>
        </w:rPr>
        <w:t xml:space="preserve">M. </w:t>
      </w:r>
      <w:proofErr w:type="spellStart"/>
      <w:r w:rsidRPr="00C45D49">
        <w:rPr>
          <w:rFonts w:eastAsiaTheme="minorEastAsia"/>
          <w:sz w:val="28"/>
          <w:szCs w:val="28"/>
          <w:lang w:val="en-US" w:eastAsia="zh-CN"/>
        </w:rPr>
        <w:t>Decarli</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J</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Clin</w:t>
      </w:r>
      <w:proofErr w:type="spellEnd"/>
      <w:r>
        <w:rPr>
          <w:rFonts w:eastAsiaTheme="minorEastAsia"/>
          <w:sz w:val="28"/>
          <w:szCs w:val="28"/>
          <w:lang w:val="en-US" w:eastAsia="zh-CN"/>
        </w:rPr>
        <w:t>.</w:t>
      </w:r>
      <w:r w:rsidRPr="00C45D49">
        <w:rPr>
          <w:rFonts w:eastAsiaTheme="minorEastAsia"/>
          <w:sz w:val="28"/>
          <w:szCs w:val="28"/>
          <w:lang w:val="en-US" w:eastAsia="zh-CN"/>
        </w:rPr>
        <w:t xml:space="preserve"> Invest</w:t>
      </w:r>
      <w:r>
        <w:rPr>
          <w:rFonts w:eastAsiaTheme="minorEastAsia"/>
          <w:sz w:val="28"/>
          <w:szCs w:val="28"/>
          <w:lang w:val="en-US" w:eastAsia="zh-CN"/>
        </w:rPr>
        <w:t>.</w:t>
      </w:r>
      <w:r w:rsidRPr="00EB1D6A">
        <w:rPr>
          <w:rFonts w:eastAsiaTheme="minorEastAsia"/>
          <w:sz w:val="28"/>
          <w:szCs w:val="28"/>
          <w:lang w:val="en-US" w:eastAsia="zh-CN"/>
        </w:rPr>
        <w:t xml:space="preserve"> </w:t>
      </w:r>
      <w:r>
        <w:rPr>
          <w:rFonts w:eastAsiaTheme="minorEastAsia"/>
          <w:sz w:val="28"/>
          <w:szCs w:val="28"/>
          <w:lang w:val="en-US" w:eastAsia="zh-CN"/>
        </w:rPr>
        <w:t xml:space="preserve">― 1965. ― Vol. 44. ― P. </w:t>
      </w:r>
      <w:r w:rsidRPr="00EB1D6A">
        <w:rPr>
          <w:rFonts w:eastAsiaTheme="minorEastAsia"/>
          <w:sz w:val="28"/>
          <w:szCs w:val="28"/>
          <w:lang w:val="en-US" w:eastAsia="zh-CN"/>
        </w:rPr>
        <w:t>1009</w:t>
      </w:r>
      <w:r>
        <w:rPr>
          <w:rFonts w:eastAsiaTheme="minorEastAsia"/>
          <w:sz w:val="28"/>
          <w:szCs w:val="28"/>
          <w:lang w:val="en-US" w:eastAsia="zh-CN"/>
        </w:rPr>
        <w:sym w:font="Symbol" w:char="F02D"/>
      </w:r>
      <w:r w:rsidRPr="00EB1D6A">
        <w:rPr>
          <w:rFonts w:eastAsiaTheme="minorEastAsia"/>
          <w:sz w:val="28"/>
          <w:szCs w:val="28"/>
          <w:lang w:val="en-US" w:eastAsia="zh-CN"/>
        </w:rPr>
        <w:t>1021.</w:t>
      </w:r>
      <w:bookmarkEnd w:id="14"/>
    </w:p>
    <w:p w:rsidR="007D087E" w:rsidRPr="003B25E1" w:rsidRDefault="007D087E" w:rsidP="007B7732">
      <w:pPr>
        <w:pStyle w:val="a4"/>
        <w:numPr>
          <w:ilvl w:val="0"/>
          <w:numId w:val="1"/>
        </w:numPr>
        <w:spacing w:after="0" w:line="360" w:lineRule="auto"/>
        <w:ind w:left="357" w:hanging="499"/>
        <w:jc w:val="both"/>
        <w:rPr>
          <w:rFonts w:eastAsiaTheme="minorEastAsia"/>
          <w:sz w:val="28"/>
          <w:szCs w:val="28"/>
          <w:lang w:val="en-US" w:eastAsia="zh-CN"/>
        </w:rPr>
      </w:pPr>
      <w:bookmarkStart w:id="15" w:name="_Ref372474472"/>
      <w:r w:rsidRPr="003B25E1">
        <w:rPr>
          <w:rFonts w:eastAsiaTheme="minorEastAsia"/>
          <w:sz w:val="28"/>
          <w:szCs w:val="28"/>
          <w:lang w:val="en-US" w:eastAsia="zh-CN"/>
        </w:rPr>
        <w:t xml:space="preserve">The long-term cost-effectiveness of improving alcohol abstinence with adjuvant </w:t>
      </w:r>
      <w:proofErr w:type="spellStart"/>
      <w:r w:rsidRPr="003B25E1">
        <w:rPr>
          <w:rFonts w:eastAsiaTheme="minorEastAsia"/>
          <w:sz w:val="28"/>
          <w:szCs w:val="28"/>
          <w:lang w:val="en-US" w:eastAsia="zh-CN"/>
        </w:rPr>
        <w:t>acamprosate</w:t>
      </w:r>
      <w:proofErr w:type="spellEnd"/>
      <w:r w:rsidRPr="003B25E1">
        <w:rPr>
          <w:rFonts w:eastAsiaTheme="minorEastAsia"/>
          <w:sz w:val="28"/>
          <w:szCs w:val="28"/>
          <w:lang w:val="en-US" w:eastAsia="zh-CN"/>
        </w:rPr>
        <w:t xml:space="preserve"> / A. J. Palmer, K. </w:t>
      </w:r>
      <w:proofErr w:type="spellStart"/>
      <w:r w:rsidRPr="003B25E1">
        <w:rPr>
          <w:rFonts w:eastAsiaTheme="minorEastAsia"/>
          <w:sz w:val="28"/>
          <w:szCs w:val="28"/>
          <w:lang w:val="en-US" w:eastAsia="zh-CN"/>
        </w:rPr>
        <w:t>Neeser</w:t>
      </w:r>
      <w:proofErr w:type="spellEnd"/>
      <w:r w:rsidRPr="003B25E1">
        <w:rPr>
          <w:rFonts w:eastAsiaTheme="minorEastAsia"/>
          <w:sz w:val="28"/>
          <w:szCs w:val="28"/>
          <w:lang w:val="en-US" w:eastAsia="zh-CN"/>
        </w:rPr>
        <w:t>, C. Weiss [et al.] // Alcohol</w:t>
      </w:r>
      <w:r w:rsidR="003B25E1" w:rsidRPr="003B25E1">
        <w:rPr>
          <w:rFonts w:eastAsiaTheme="minorEastAsia"/>
          <w:sz w:val="28"/>
          <w:szCs w:val="28"/>
          <w:lang w:val="en-US" w:eastAsia="zh-CN"/>
        </w:rPr>
        <w:t>. Alcohol</w:t>
      </w:r>
      <w:r w:rsidRPr="003B25E1">
        <w:rPr>
          <w:rFonts w:eastAsiaTheme="minorEastAsia"/>
          <w:sz w:val="28"/>
          <w:szCs w:val="28"/>
          <w:lang w:val="en-US" w:eastAsia="zh-CN"/>
        </w:rPr>
        <w:t>. ― 2000. ― Vol. 35</w:t>
      </w:r>
      <w:r w:rsidR="003B25E1" w:rsidRPr="003B25E1">
        <w:rPr>
          <w:rFonts w:eastAsiaTheme="minorEastAsia"/>
          <w:sz w:val="28"/>
          <w:szCs w:val="28"/>
          <w:lang w:val="en-US" w:eastAsia="zh-CN"/>
        </w:rPr>
        <w:t>, No 5</w:t>
      </w:r>
      <w:r w:rsidRPr="003B25E1">
        <w:rPr>
          <w:rFonts w:eastAsiaTheme="minorEastAsia"/>
          <w:sz w:val="28"/>
          <w:szCs w:val="28"/>
          <w:lang w:val="en-US" w:eastAsia="zh-CN"/>
        </w:rPr>
        <w:t>. ― P. 478</w:t>
      </w:r>
      <w:r w:rsidRPr="003B25E1">
        <w:rPr>
          <w:rFonts w:eastAsiaTheme="minorEastAsia"/>
          <w:sz w:val="28"/>
          <w:szCs w:val="28"/>
          <w:lang w:val="en-US" w:eastAsia="zh-CN"/>
        </w:rPr>
        <w:sym w:font="Symbol" w:char="F02D"/>
      </w:r>
      <w:r w:rsidRPr="003B25E1">
        <w:rPr>
          <w:rFonts w:eastAsiaTheme="minorEastAsia"/>
          <w:sz w:val="28"/>
          <w:szCs w:val="28"/>
          <w:lang w:val="en-US" w:eastAsia="zh-CN"/>
        </w:rPr>
        <w:t>492.</w:t>
      </w:r>
      <w:bookmarkEnd w:id="15"/>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6" w:name="_Ref372474130"/>
      <w:proofErr w:type="spellStart"/>
      <w:r w:rsidRPr="00C45D49">
        <w:rPr>
          <w:rFonts w:eastAsiaTheme="minorEastAsia"/>
          <w:bCs/>
          <w:iCs/>
          <w:sz w:val="28"/>
          <w:szCs w:val="28"/>
          <w:lang w:val="en-US" w:eastAsia="zh-CN"/>
        </w:rPr>
        <w:t>Maddrey</w:t>
      </w:r>
      <w:proofErr w:type="spellEnd"/>
      <w:r w:rsidRPr="00C45D49">
        <w:rPr>
          <w:rFonts w:eastAsiaTheme="minorEastAsia"/>
          <w:bCs/>
          <w:iCs/>
          <w:sz w:val="28"/>
          <w:szCs w:val="28"/>
          <w:lang w:val="en-US" w:eastAsia="zh-CN"/>
        </w:rPr>
        <w:t xml:space="preserve"> W</w:t>
      </w:r>
      <w:r>
        <w:rPr>
          <w:rFonts w:eastAsiaTheme="minorEastAsia"/>
          <w:bCs/>
          <w:iCs/>
          <w:sz w:val="28"/>
          <w:szCs w:val="28"/>
          <w:lang w:val="en-US" w:eastAsia="zh-CN"/>
        </w:rPr>
        <w:t xml:space="preserve">. </w:t>
      </w:r>
      <w:r w:rsidRPr="00C45D49">
        <w:rPr>
          <w:rFonts w:eastAsiaTheme="minorEastAsia"/>
          <w:bCs/>
          <w:iCs/>
          <w:sz w:val="28"/>
          <w:szCs w:val="28"/>
          <w:lang w:val="en-US" w:eastAsia="zh-CN"/>
        </w:rPr>
        <w:t>C</w:t>
      </w:r>
      <w:r>
        <w:rPr>
          <w:rFonts w:eastAsiaTheme="minorEastAsia"/>
          <w:bCs/>
          <w:iCs/>
          <w:sz w:val="28"/>
          <w:szCs w:val="28"/>
          <w:lang w:val="en-US" w:eastAsia="zh-CN"/>
        </w:rPr>
        <w:t>.</w:t>
      </w:r>
      <w:r w:rsidRPr="00C45D49">
        <w:rPr>
          <w:rFonts w:eastAsiaTheme="minorEastAsia"/>
          <w:bCs/>
          <w:iCs/>
          <w:sz w:val="28"/>
          <w:szCs w:val="28"/>
          <w:lang w:val="en-US" w:eastAsia="zh-CN"/>
        </w:rPr>
        <w:t xml:space="preserve"> Alcoholic hepatitis: </w:t>
      </w:r>
      <w:proofErr w:type="spellStart"/>
      <w:r>
        <w:rPr>
          <w:rFonts w:eastAsiaTheme="minorEastAsia"/>
          <w:bCs/>
          <w:iCs/>
          <w:sz w:val="28"/>
          <w:szCs w:val="28"/>
          <w:lang w:val="en-US" w:eastAsia="zh-CN"/>
        </w:rPr>
        <w:t>c</w:t>
      </w:r>
      <w:r w:rsidRPr="00C45D49">
        <w:rPr>
          <w:rFonts w:eastAsiaTheme="minorEastAsia"/>
          <w:bCs/>
          <w:iCs/>
          <w:sz w:val="28"/>
          <w:szCs w:val="28"/>
          <w:lang w:val="en-US" w:eastAsia="zh-CN"/>
        </w:rPr>
        <w:t>linicopathologic</w:t>
      </w:r>
      <w:proofErr w:type="spellEnd"/>
      <w:r w:rsidRPr="00C45D49">
        <w:rPr>
          <w:rFonts w:eastAsiaTheme="minorEastAsia"/>
          <w:bCs/>
          <w:iCs/>
          <w:sz w:val="28"/>
          <w:szCs w:val="28"/>
          <w:lang w:val="en-US" w:eastAsia="zh-CN"/>
        </w:rPr>
        <w:t xml:space="preserve"> features and therapy</w:t>
      </w:r>
      <w:r>
        <w:rPr>
          <w:rFonts w:eastAsiaTheme="minorEastAsia"/>
          <w:bCs/>
          <w:iCs/>
          <w:sz w:val="28"/>
          <w:szCs w:val="28"/>
          <w:lang w:val="en-US" w:eastAsia="zh-CN"/>
        </w:rPr>
        <w:t xml:space="preserve"> / </w:t>
      </w:r>
      <w:r w:rsidRPr="00C45D49">
        <w:rPr>
          <w:rFonts w:eastAsiaTheme="minorEastAsia"/>
          <w:bCs/>
          <w:iCs/>
          <w:sz w:val="28"/>
          <w:szCs w:val="28"/>
          <w:lang w:val="en-US" w:eastAsia="zh-CN"/>
        </w:rPr>
        <w:t>W</w:t>
      </w:r>
      <w:r>
        <w:rPr>
          <w:rFonts w:eastAsiaTheme="minorEastAsia"/>
          <w:bCs/>
          <w:iCs/>
          <w:sz w:val="28"/>
          <w:szCs w:val="28"/>
          <w:lang w:val="en-US" w:eastAsia="zh-CN"/>
        </w:rPr>
        <w:t xml:space="preserve">. </w:t>
      </w:r>
      <w:r w:rsidRPr="00C45D49">
        <w:rPr>
          <w:rFonts w:eastAsiaTheme="minorEastAsia"/>
          <w:bCs/>
          <w:iCs/>
          <w:sz w:val="28"/>
          <w:szCs w:val="28"/>
          <w:lang w:val="en-US" w:eastAsia="zh-CN"/>
        </w:rPr>
        <w:t>C</w:t>
      </w:r>
      <w:r>
        <w:rPr>
          <w:rFonts w:eastAsiaTheme="minorEastAsia"/>
          <w:bCs/>
          <w:iCs/>
          <w:sz w:val="28"/>
          <w:szCs w:val="28"/>
          <w:lang w:val="en-US" w:eastAsia="zh-CN"/>
        </w:rPr>
        <w:t>.</w:t>
      </w:r>
      <w:r w:rsidRPr="00C45D49">
        <w:rPr>
          <w:rFonts w:eastAsiaTheme="minorEastAsia"/>
          <w:bCs/>
          <w:iCs/>
          <w:sz w:val="28"/>
          <w:szCs w:val="28"/>
          <w:lang w:val="en-US" w:eastAsia="zh-CN"/>
        </w:rPr>
        <w:t xml:space="preserve"> </w:t>
      </w:r>
      <w:proofErr w:type="spellStart"/>
      <w:r w:rsidRPr="00C45D49">
        <w:rPr>
          <w:rFonts w:eastAsiaTheme="minorEastAsia"/>
          <w:bCs/>
          <w:iCs/>
          <w:sz w:val="28"/>
          <w:szCs w:val="28"/>
          <w:lang w:val="en-US" w:eastAsia="zh-CN"/>
        </w:rPr>
        <w:t>Maddrey</w:t>
      </w:r>
      <w:proofErr w:type="spellEnd"/>
      <w:r w:rsidRPr="00C45D49">
        <w:rPr>
          <w:rFonts w:eastAsiaTheme="minorEastAsia"/>
          <w:bCs/>
          <w:iCs/>
          <w:sz w:val="28"/>
          <w:szCs w:val="28"/>
          <w:lang w:val="en-US" w:eastAsia="zh-CN"/>
        </w:rPr>
        <w:t xml:space="preserve"> </w:t>
      </w:r>
      <w:r>
        <w:rPr>
          <w:rFonts w:eastAsiaTheme="minorEastAsia"/>
          <w:bCs/>
          <w:iCs/>
          <w:sz w:val="28"/>
          <w:szCs w:val="28"/>
          <w:lang w:val="en-US" w:eastAsia="zh-CN"/>
        </w:rPr>
        <w:t xml:space="preserve">// </w:t>
      </w:r>
      <w:proofErr w:type="spellStart"/>
      <w:r w:rsidRPr="00C45D49">
        <w:rPr>
          <w:rFonts w:eastAsiaTheme="minorEastAsia"/>
          <w:bCs/>
          <w:iCs/>
          <w:sz w:val="28"/>
          <w:szCs w:val="28"/>
          <w:lang w:val="en-US" w:eastAsia="zh-CN"/>
        </w:rPr>
        <w:t>Semin</w:t>
      </w:r>
      <w:proofErr w:type="spellEnd"/>
      <w:r>
        <w:rPr>
          <w:rFonts w:eastAsiaTheme="minorEastAsia"/>
          <w:bCs/>
          <w:iCs/>
          <w:sz w:val="28"/>
          <w:szCs w:val="28"/>
          <w:lang w:val="en-US" w:eastAsia="zh-CN"/>
        </w:rPr>
        <w:t>.</w:t>
      </w:r>
      <w:r w:rsidRPr="00EB1D6A">
        <w:rPr>
          <w:rFonts w:eastAsiaTheme="minorEastAsia"/>
          <w:bCs/>
          <w:iCs/>
          <w:sz w:val="28"/>
          <w:szCs w:val="28"/>
          <w:lang w:val="en-US" w:eastAsia="zh-CN"/>
        </w:rPr>
        <w:t xml:space="preserve"> </w:t>
      </w:r>
      <w:proofErr w:type="spellStart"/>
      <w:r w:rsidRPr="00C45D49">
        <w:rPr>
          <w:rFonts w:eastAsiaTheme="minorEastAsia"/>
          <w:bCs/>
          <w:iCs/>
          <w:sz w:val="28"/>
          <w:szCs w:val="28"/>
          <w:lang w:val="en-US" w:eastAsia="zh-CN"/>
        </w:rPr>
        <w:t>Liv</w:t>
      </w:r>
      <w:proofErr w:type="spellEnd"/>
      <w:r>
        <w:rPr>
          <w:rFonts w:eastAsiaTheme="minorEastAsia"/>
          <w:bCs/>
          <w:iCs/>
          <w:sz w:val="28"/>
          <w:szCs w:val="28"/>
          <w:lang w:val="en-US" w:eastAsia="zh-CN"/>
        </w:rPr>
        <w:t>.</w:t>
      </w:r>
      <w:r w:rsidRPr="00EB1D6A">
        <w:rPr>
          <w:rFonts w:eastAsiaTheme="minorEastAsia"/>
          <w:bCs/>
          <w:iCs/>
          <w:sz w:val="28"/>
          <w:szCs w:val="28"/>
          <w:lang w:val="en-US" w:eastAsia="zh-CN"/>
        </w:rPr>
        <w:t xml:space="preserve"> </w:t>
      </w:r>
      <w:r w:rsidRPr="00C45D49">
        <w:rPr>
          <w:rFonts w:eastAsiaTheme="minorEastAsia"/>
          <w:bCs/>
          <w:iCs/>
          <w:sz w:val="28"/>
          <w:szCs w:val="28"/>
          <w:lang w:val="en-US" w:eastAsia="zh-CN"/>
        </w:rPr>
        <w:t>Dis</w:t>
      </w:r>
      <w:r>
        <w:rPr>
          <w:rFonts w:eastAsiaTheme="minorEastAsia"/>
          <w:bCs/>
          <w:iCs/>
          <w:sz w:val="28"/>
          <w:szCs w:val="28"/>
          <w:lang w:val="en-US" w:eastAsia="zh-CN"/>
        </w:rPr>
        <w:t>.</w:t>
      </w:r>
      <w:r w:rsidRPr="00EB1D6A">
        <w:rPr>
          <w:rFonts w:eastAsiaTheme="minorEastAsia"/>
          <w:bCs/>
          <w:iCs/>
          <w:sz w:val="28"/>
          <w:szCs w:val="28"/>
          <w:lang w:val="en-US" w:eastAsia="zh-CN"/>
        </w:rPr>
        <w:t xml:space="preserve"> </w:t>
      </w:r>
      <w:r>
        <w:rPr>
          <w:rFonts w:eastAsiaTheme="minorEastAsia"/>
          <w:bCs/>
          <w:iCs/>
          <w:sz w:val="28"/>
          <w:szCs w:val="28"/>
          <w:lang w:val="en-US" w:eastAsia="zh-CN"/>
        </w:rPr>
        <w:t>― 1998. ― Vol. 8, No 1. ― P. 91</w:t>
      </w:r>
      <w:r>
        <w:rPr>
          <w:rFonts w:eastAsiaTheme="minorEastAsia"/>
          <w:bCs/>
          <w:iCs/>
          <w:sz w:val="28"/>
          <w:szCs w:val="28"/>
          <w:lang w:val="en-US" w:eastAsia="zh-CN"/>
        </w:rPr>
        <w:sym w:font="Symbol" w:char="F02D"/>
      </w:r>
      <w:r w:rsidRPr="00EB1D6A">
        <w:rPr>
          <w:rFonts w:eastAsiaTheme="minorEastAsia"/>
          <w:bCs/>
          <w:iCs/>
          <w:sz w:val="28"/>
          <w:szCs w:val="28"/>
          <w:lang w:val="en-US" w:eastAsia="zh-CN"/>
        </w:rPr>
        <w:t>102.</w:t>
      </w:r>
      <w:bookmarkEnd w:id="16"/>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7" w:name="_Ref372474476"/>
      <w:r w:rsidRPr="00C45D49">
        <w:rPr>
          <w:rFonts w:eastAsiaTheme="minorEastAsia"/>
          <w:sz w:val="28"/>
          <w:szCs w:val="28"/>
          <w:lang w:val="en-US" w:eastAsia="zh-CN"/>
        </w:rPr>
        <w:t>Mason B</w:t>
      </w:r>
      <w:r>
        <w:rPr>
          <w:rFonts w:eastAsiaTheme="minorEastAsia"/>
          <w:sz w:val="28"/>
          <w:szCs w:val="28"/>
          <w:lang w:val="en-US" w:eastAsia="zh-CN"/>
        </w:rPr>
        <w:t xml:space="preserve">. </w:t>
      </w:r>
      <w:r w:rsidRPr="00C45D49">
        <w:rPr>
          <w:rFonts w:eastAsiaTheme="minorEastAsia"/>
          <w:sz w:val="28"/>
          <w:szCs w:val="28"/>
          <w:lang w:val="en-US" w:eastAsia="zh-CN"/>
        </w:rPr>
        <w:t xml:space="preserve">J. </w:t>
      </w:r>
      <w:proofErr w:type="spellStart"/>
      <w:r w:rsidRPr="00C45D49">
        <w:rPr>
          <w:rFonts w:eastAsiaTheme="minorEastAsia"/>
          <w:sz w:val="28"/>
          <w:szCs w:val="28"/>
          <w:lang w:val="en-US" w:eastAsia="zh-CN"/>
        </w:rPr>
        <w:t>Acamprosate</w:t>
      </w:r>
      <w:proofErr w:type="spellEnd"/>
      <w:r w:rsidRPr="00C45D49">
        <w:rPr>
          <w:rFonts w:eastAsiaTheme="minorEastAsia"/>
          <w:sz w:val="28"/>
          <w:szCs w:val="28"/>
          <w:lang w:val="en-US" w:eastAsia="zh-CN"/>
        </w:rPr>
        <w:t xml:space="preserve"> in the t</w:t>
      </w:r>
      <w:r>
        <w:rPr>
          <w:rFonts w:eastAsiaTheme="minorEastAsia"/>
          <w:sz w:val="28"/>
          <w:szCs w:val="28"/>
          <w:lang w:val="en-US" w:eastAsia="zh-CN"/>
        </w:rPr>
        <w:t xml:space="preserve">reatment of alcohol dependence / </w:t>
      </w:r>
      <w:r w:rsidRPr="00C45D49">
        <w:rPr>
          <w:rFonts w:eastAsiaTheme="minorEastAsia"/>
          <w:sz w:val="28"/>
          <w:szCs w:val="28"/>
          <w:lang w:val="en-US" w:eastAsia="zh-CN"/>
        </w:rPr>
        <w:t>B</w:t>
      </w:r>
      <w:r>
        <w:rPr>
          <w:rFonts w:eastAsiaTheme="minorEastAsia"/>
          <w:sz w:val="28"/>
          <w:szCs w:val="28"/>
          <w:lang w:val="en-US" w:eastAsia="zh-CN"/>
        </w:rPr>
        <w:t xml:space="preserve">. </w:t>
      </w:r>
      <w:r w:rsidRPr="00C45D49">
        <w:rPr>
          <w:rFonts w:eastAsiaTheme="minorEastAsia"/>
          <w:sz w:val="28"/>
          <w:szCs w:val="28"/>
          <w:lang w:val="en-US" w:eastAsia="zh-CN"/>
        </w:rPr>
        <w:t xml:space="preserve">J. Mason </w:t>
      </w:r>
      <w:r>
        <w:rPr>
          <w:rFonts w:eastAsiaTheme="minorEastAsia"/>
          <w:sz w:val="28"/>
          <w:szCs w:val="28"/>
          <w:lang w:val="en-US" w:eastAsia="zh-CN"/>
        </w:rPr>
        <w:t xml:space="preserve">// </w:t>
      </w:r>
      <w:r w:rsidRPr="00C45D49">
        <w:rPr>
          <w:rFonts w:eastAsiaTheme="minorEastAsia"/>
          <w:sz w:val="28"/>
          <w:szCs w:val="28"/>
          <w:lang w:val="en-US" w:eastAsia="zh-CN"/>
        </w:rPr>
        <w:t xml:space="preserve">Expert </w:t>
      </w:r>
      <w:proofErr w:type="spellStart"/>
      <w:r w:rsidRPr="00C45D49">
        <w:rPr>
          <w:rFonts w:eastAsiaTheme="minorEastAsia"/>
          <w:sz w:val="28"/>
          <w:szCs w:val="28"/>
          <w:lang w:val="en-US" w:eastAsia="zh-CN"/>
        </w:rPr>
        <w:t>Opin</w:t>
      </w:r>
      <w:proofErr w:type="spellEnd"/>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Pharmacother</w:t>
      </w:r>
      <w:proofErr w:type="spellEnd"/>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2005. ― Vol. 6. ― P. </w:t>
      </w:r>
      <w:r w:rsidRPr="00C45D49">
        <w:rPr>
          <w:rFonts w:eastAsiaTheme="minorEastAsia"/>
          <w:sz w:val="28"/>
          <w:szCs w:val="28"/>
          <w:lang w:val="en-US" w:eastAsia="zh-CN"/>
        </w:rPr>
        <w:t>2103</w:t>
      </w:r>
      <w:r>
        <w:rPr>
          <w:rFonts w:eastAsiaTheme="minorEastAsia"/>
          <w:sz w:val="28"/>
          <w:szCs w:val="28"/>
          <w:lang w:val="en-US" w:eastAsia="zh-CN"/>
        </w:rPr>
        <w:sym w:font="Symbol" w:char="F02D"/>
      </w:r>
      <w:r w:rsidRPr="00C45D49">
        <w:rPr>
          <w:rFonts w:eastAsiaTheme="minorEastAsia"/>
          <w:sz w:val="28"/>
          <w:szCs w:val="28"/>
          <w:lang w:val="en-US" w:eastAsia="zh-CN"/>
        </w:rPr>
        <w:t>2115.</w:t>
      </w:r>
      <w:bookmarkEnd w:id="17"/>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8" w:name="_Ref372473976"/>
      <w:r w:rsidRPr="00C45D49">
        <w:rPr>
          <w:rFonts w:eastAsiaTheme="minorEastAsia"/>
          <w:sz w:val="28"/>
          <w:szCs w:val="28"/>
          <w:lang w:val="en-US" w:eastAsia="zh-CN"/>
        </w:rPr>
        <w:t>Mendenhall C</w:t>
      </w:r>
      <w:r>
        <w:rPr>
          <w:rFonts w:eastAsiaTheme="minorEastAsia"/>
          <w:sz w:val="28"/>
          <w:szCs w:val="28"/>
          <w:lang w:val="en-US" w:eastAsia="zh-CN"/>
        </w:rPr>
        <w:t xml:space="preserve">. </w:t>
      </w:r>
      <w:r w:rsidRPr="00C45D49">
        <w:rPr>
          <w:rFonts w:eastAsiaTheme="minorEastAsia"/>
          <w:sz w:val="28"/>
          <w:szCs w:val="28"/>
          <w:lang w:val="en-US" w:eastAsia="zh-CN"/>
        </w:rPr>
        <w:t xml:space="preserve">L. Anabolic steroid therapy as an adjunct to diet </w:t>
      </w:r>
      <w:r>
        <w:rPr>
          <w:rFonts w:eastAsiaTheme="minorEastAsia"/>
          <w:sz w:val="28"/>
          <w:szCs w:val="28"/>
          <w:lang w:val="en-US" w:eastAsia="zh-CN"/>
        </w:rPr>
        <w:t xml:space="preserve">in alcoholic hepatic </w:t>
      </w:r>
      <w:proofErr w:type="spellStart"/>
      <w:r>
        <w:rPr>
          <w:rFonts w:eastAsiaTheme="minorEastAsia"/>
          <w:sz w:val="28"/>
          <w:szCs w:val="28"/>
          <w:lang w:val="en-US" w:eastAsia="zh-CN"/>
        </w:rPr>
        <w:t>steatosis</w:t>
      </w:r>
      <w:proofErr w:type="spellEnd"/>
      <w:r>
        <w:rPr>
          <w:rFonts w:eastAsiaTheme="minorEastAsia"/>
          <w:sz w:val="28"/>
          <w:szCs w:val="28"/>
          <w:lang w:val="en-US" w:eastAsia="zh-CN"/>
        </w:rPr>
        <w:t xml:space="preserve"> / C. L. </w:t>
      </w:r>
      <w:r w:rsidRPr="00C45D49">
        <w:rPr>
          <w:rFonts w:eastAsiaTheme="minorEastAsia"/>
          <w:sz w:val="28"/>
          <w:szCs w:val="28"/>
          <w:lang w:val="en-US" w:eastAsia="zh-CN"/>
        </w:rPr>
        <w:t xml:space="preserve">Mendenhall </w:t>
      </w:r>
      <w:r>
        <w:rPr>
          <w:rFonts w:eastAsiaTheme="minorEastAsia"/>
          <w:sz w:val="28"/>
          <w:szCs w:val="28"/>
          <w:lang w:val="en-US" w:eastAsia="zh-CN"/>
        </w:rPr>
        <w:t xml:space="preserve">// </w:t>
      </w:r>
      <w:r w:rsidRPr="00C45D49">
        <w:rPr>
          <w:rFonts w:eastAsiaTheme="minorEastAsia"/>
          <w:sz w:val="28"/>
          <w:szCs w:val="28"/>
          <w:lang w:val="en-US" w:eastAsia="zh-CN"/>
        </w:rPr>
        <w:t>Am</w:t>
      </w:r>
      <w:r>
        <w:rPr>
          <w:rFonts w:eastAsiaTheme="minorEastAsia"/>
          <w:sz w:val="28"/>
          <w:szCs w:val="28"/>
          <w:lang w:val="en-US" w:eastAsia="zh-CN"/>
        </w:rPr>
        <w:t>.</w:t>
      </w:r>
      <w:r w:rsidRPr="00C45D49">
        <w:rPr>
          <w:rFonts w:eastAsiaTheme="minorEastAsia"/>
          <w:sz w:val="28"/>
          <w:szCs w:val="28"/>
          <w:lang w:val="en-US" w:eastAsia="zh-CN"/>
        </w:rPr>
        <w:t xml:space="preserve"> J</w:t>
      </w:r>
      <w:r>
        <w:rPr>
          <w:rFonts w:eastAsiaTheme="minorEastAsia"/>
          <w:sz w:val="28"/>
          <w:szCs w:val="28"/>
          <w:lang w:val="en-US" w:eastAsia="zh-CN"/>
        </w:rPr>
        <w:t>.</w:t>
      </w:r>
      <w:r w:rsidRPr="00C45D49">
        <w:rPr>
          <w:rFonts w:eastAsiaTheme="minorEastAsia"/>
          <w:sz w:val="28"/>
          <w:szCs w:val="28"/>
          <w:lang w:val="en-US" w:eastAsia="zh-CN"/>
        </w:rPr>
        <w:t xml:space="preserve"> Dig</w:t>
      </w:r>
      <w:r>
        <w:rPr>
          <w:rFonts w:eastAsiaTheme="minorEastAsia"/>
          <w:sz w:val="28"/>
          <w:szCs w:val="28"/>
          <w:lang w:val="en-US" w:eastAsia="zh-CN"/>
        </w:rPr>
        <w:t>.</w:t>
      </w:r>
      <w:r w:rsidRPr="00C45D49">
        <w:rPr>
          <w:rFonts w:eastAsiaTheme="minorEastAsia"/>
          <w:sz w:val="28"/>
          <w:szCs w:val="28"/>
          <w:lang w:val="en-US" w:eastAsia="zh-CN"/>
        </w:rPr>
        <w:t xml:space="preserve"> Dis</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1968. ― Vol. 13. ― P. </w:t>
      </w:r>
      <w:r w:rsidRPr="00C45D49">
        <w:rPr>
          <w:rFonts w:eastAsiaTheme="minorEastAsia"/>
          <w:sz w:val="28"/>
          <w:szCs w:val="28"/>
          <w:lang w:val="en-US" w:eastAsia="zh-CN"/>
        </w:rPr>
        <w:t>783</w:t>
      </w:r>
      <w:r>
        <w:rPr>
          <w:rFonts w:eastAsiaTheme="minorEastAsia"/>
          <w:sz w:val="28"/>
          <w:szCs w:val="28"/>
          <w:lang w:val="en-US" w:eastAsia="zh-CN"/>
        </w:rPr>
        <w:sym w:font="Symbol" w:char="F02D"/>
      </w:r>
      <w:r w:rsidRPr="00C45D49">
        <w:rPr>
          <w:rFonts w:eastAsiaTheme="minorEastAsia"/>
          <w:sz w:val="28"/>
          <w:szCs w:val="28"/>
          <w:lang w:val="en-US" w:eastAsia="zh-CN"/>
        </w:rPr>
        <w:t>791.</w:t>
      </w:r>
      <w:bookmarkEnd w:id="18"/>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19" w:name="_Ref372474608"/>
      <w:proofErr w:type="spellStart"/>
      <w:r w:rsidRPr="00C45D49">
        <w:rPr>
          <w:rFonts w:eastAsiaTheme="minorEastAsia"/>
          <w:sz w:val="28"/>
          <w:szCs w:val="28"/>
          <w:lang w:val="en-US" w:eastAsia="zh-CN"/>
        </w:rPr>
        <w:t>Methylprednisolone</w:t>
      </w:r>
      <w:proofErr w:type="spellEnd"/>
      <w:r w:rsidRPr="00C45D49">
        <w:rPr>
          <w:rFonts w:eastAsiaTheme="minorEastAsia"/>
          <w:sz w:val="28"/>
          <w:szCs w:val="28"/>
          <w:lang w:val="en-US" w:eastAsia="zh-CN"/>
        </w:rPr>
        <w:t xml:space="preserve"> therapy in patients w</w:t>
      </w:r>
      <w:r>
        <w:rPr>
          <w:rFonts w:eastAsiaTheme="minorEastAsia"/>
          <w:sz w:val="28"/>
          <w:szCs w:val="28"/>
          <w:lang w:val="en-US" w:eastAsia="zh-CN"/>
        </w:rPr>
        <w:t xml:space="preserve">ith severe alcoholic hepatitis / R. L. </w:t>
      </w:r>
      <w:proofErr w:type="spellStart"/>
      <w:r w:rsidRPr="00C45D49">
        <w:rPr>
          <w:rFonts w:eastAsiaTheme="minorEastAsia"/>
          <w:sz w:val="28"/>
          <w:szCs w:val="28"/>
          <w:lang w:val="en-US" w:eastAsia="zh-CN"/>
        </w:rPr>
        <w:t>Carithers</w:t>
      </w:r>
      <w:proofErr w:type="spellEnd"/>
      <w:r>
        <w:rPr>
          <w:rFonts w:eastAsiaTheme="minorEastAsia"/>
          <w:sz w:val="28"/>
          <w:szCs w:val="28"/>
          <w:lang w:val="en-US" w:eastAsia="zh-CN"/>
        </w:rPr>
        <w:t xml:space="preserve">, H. F. </w:t>
      </w:r>
      <w:proofErr w:type="spellStart"/>
      <w:r>
        <w:rPr>
          <w:rFonts w:eastAsiaTheme="minorEastAsia"/>
          <w:sz w:val="28"/>
          <w:szCs w:val="28"/>
          <w:lang w:val="en-US" w:eastAsia="zh-CN"/>
        </w:rPr>
        <w:t>Herlong</w:t>
      </w:r>
      <w:proofErr w:type="spellEnd"/>
      <w:r>
        <w:rPr>
          <w:rFonts w:eastAsiaTheme="minorEastAsia"/>
          <w:sz w:val="28"/>
          <w:szCs w:val="28"/>
          <w:lang w:val="en-US" w:eastAsia="zh-CN"/>
        </w:rPr>
        <w:t>, A. M. Diehl [et al.]</w:t>
      </w:r>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0B3020">
        <w:rPr>
          <w:rFonts w:eastAsiaTheme="minorEastAsia"/>
          <w:sz w:val="28"/>
          <w:szCs w:val="28"/>
          <w:lang w:val="en-US" w:eastAsia="zh-CN"/>
        </w:rPr>
        <w:t>Ann</w:t>
      </w:r>
      <w:r>
        <w:rPr>
          <w:rFonts w:eastAsiaTheme="minorEastAsia"/>
          <w:sz w:val="28"/>
          <w:szCs w:val="28"/>
          <w:lang w:val="en-US" w:eastAsia="zh-CN"/>
        </w:rPr>
        <w:t>.</w:t>
      </w:r>
      <w:r w:rsidRPr="000B3020">
        <w:rPr>
          <w:rFonts w:eastAsiaTheme="minorEastAsia"/>
          <w:sz w:val="28"/>
          <w:szCs w:val="28"/>
          <w:lang w:val="en-US" w:eastAsia="zh-CN"/>
        </w:rPr>
        <w:t xml:space="preserve"> Intern</w:t>
      </w:r>
      <w:r>
        <w:rPr>
          <w:rFonts w:eastAsiaTheme="minorEastAsia"/>
          <w:sz w:val="28"/>
          <w:szCs w:val="28"/>
          <w:lang w:val="en-US" w:eastAsia="zh-CN"/>
        </w:rPr>
        <w:t>.</w:t>
      </w:r>
      <w:r w:rsidRPr="000B3020">
        <w:rPr>
          <w:rFonts w:eastAsiaTheme="minorEastAsia"/>
          <w:sz w:val="28"/>
          <w:szCs w:val="28"/>
          <w:lang w:val="en-US" w:eastAsia="zh-CN"/>
        </w:rPr>
        <w:t xml:space="preserve"> M</w:t>
      </w:r>
      <w:r w:rsidRPr="00CF54F5">
        <w:rPr>
          <w:rFonts w:eastAsiaTheme="minorEastAsia"/>
          <w:sz w:val="28"/>
          <w:szCs w:val="28"/>
          <w:lang w:val="en-US" w:eastAsia="zh-CN"/>
        </w:rPr>
        <w:t>ed</w:t>
      </w:r>
      <w:r>
        <w:rPr>
          <w:rFonts w:eastAsiaTheme="minorEastAsia"/>
          <w:sz w:val="28"/>
          <w:szCs w:val="28"/>
          <w:lang w:val="en-US" w:eastAsia="zh-CN"/>
        </w:rPr>
        <w:t>.</w:t>
      </w:r>
      <w:r w:rsidRPr="00CF54F5">
        <w:rPr>
          <w:rFonts w:eastAsiaTheme="minorEastAsia"/>
          <w:sz w:val="28"/>
          <w:szCs w:val="28"/>
          <w:lang w:val="en-US" w:eastAsia="zh-CN"/>
        </w:rPr>
        <w:t xml:space="preserve"> </w:t>
      </w:r>
      <w:r>
        <w:rPr>
          <w:rFonts w:eastAsiaTheme="minorEastAsia"/>
          <w:sz w:val="28"/>
          <w:szCs w:val="28"/>
          <w:lang w:val="en-US" w:eastAsia="zh-CN"/>
        </w:rPr>
        <w:t>― 1989. ― Vol. 110. ― P. 685</w:t>
      </w:r>
      <w:r>
        <w:rPr>
          <w:rFonts w:eastAsiaTheme="minorEastAsia"/>
          <w:sz w:val="28"/>
          <w:szCs w:val="28"/>
          <w:lang w:val="en-US" w:eastAsia="zh-CN"/>
        </w:rPr>
        <w:sym w:font="Symbol" w:char="F02D"/>
      </w:r>
      <w:r w:rsidRPr="00CF54F5">
        <w:rPr>
          <w:rFonts w:eastAsiaTheme="minorEastAsia"/>
          <w:sz w:val="28"/>
          <w:szCs w:val="28"/>
          <w:lang w:val="en-US" w:eastAsia="zh-CN"/>
        </w:rPr>
        <w:t>690.</w:t>
      </w:r>
      <w:bookmarkEnd w:id="19"/>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0" w:name="_Ref372474523"/>
      <w:proofErr w:type="spellStart"/>
      <w:r w:rsidRPr="00C45D49">
        <w:rPr>
          <w:rFonts w:eastAsiaTheme="minorEastAsia"/>
          <w:sz w:val="28"/>
          <w:szCs w:val="28"/>
          <w:lang w:val="en-US" w:eastAsia="zh-CN"/>
        </w:rPr>
        <w:t>Mezey</w:t>
      </w:r>
      <w:proofErr w:type="spellEnd"/>
      <w:r w:rsidRPr="00C45D49">
        <w:rPr>
          <w:rFonts w:eastAsiaTheme="minorEastAsia"/>
          <w:sz w:val="28"/>
          <w:szCs w:val="28"/>
          <w:lang w:val="en-US" w:eastAsia="zh-CN"/>
        </w:rPr>
        <w:t xml:space="preserve"> E. Interaction between alcohol and nutrition in the pathogenes</w:t>
      </w:r>
      <w:r>
        <w:rPr>
          <w:rFonts w:eastAsiaTheme="minorEastAsia"/>
          <w:sz w:val="28"/>
          <w:szCs w:val="28"/>
          <w:lang w:val="en-US" w:eastAsia="zh-CN"/>
        </w:rPr>
        <w:t xml:space="preserve">is of alcoholic liver disease / E. </w:t>
      </w:r>
      <w:proofErr w:type="spellStart"/>
      <w:r w:rsidRPr="00C45D49">
        <w:rPr>
          <w:rFonts w:eastAsiaTheme="minorEastAsia"/>
          <w:sz w:val="28"/>
          <w:szCs w:val="28"/>
          <w:lang w:val="en-US" w:eastAsia="zh-CN"/>
        </w:rPr>
        <w:t>Mezey</w:t>
      </w:r>
      <w:proofErr w:type="spellEnd"/>
      <w:r w:rsidRPr="00C45D49">
        <w:rPr>
          <w:rFonts w:eastAsiaTheme="minorEastAsia"/>
          <w:sz w:val="28"/>
          <w:szCs w:val="28"/>
          <w:lang w:val="en-US" w:eastAsia="zh-CN"/>
        </w:rPr>
        <w:t xml:space="preserve"> </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Semin</w:t>
      </w:r>
      <w:proofErr w:type="spellEnd"/>
      <w:r>
        <w:rPr>
          <w:rFonts w:eastAsiaTheme="minorEastAsia"/>
          <w:sz w:val="28"/>
          <w:szCs w:val="28"/>
          <w:lang w:val="en-US" w:eastAsia="zh-CN"/>
        </w:rPr>
        <w:t xml:space="preserve">. Liver Dis. ― 1991. ― Vol. 11. ― P. </w:t>
      </w:r>
      <w:r w:rsidRPr="00C45D49">
        <w:rPr>
          <w:rFonts w:eastAsiaTheme="minorEastAsia"/>
          <w:sz w:val="28"/>
          <w:szCs w:val="28"/>
          <w:lang w:val="en-US" w:eastAsia="zh-CN"/>
        </w:rPr>
        <w:t>340</w:t>
      </w:r>
      <w:r>
        <w:rPr>
          <w:rFonts w:eastAsiaTheme="minorEastAsia"/>
          <w:sz w:val="28"/>
          <w:szCs w:val="28"/>
          <w:lang w:val="en-US" w:eastAsia="zh-CN"/>
        </w:rPr>
        <w:sym w:font="Symbol" w:char="F02D"/>
      </w:r>
      <w:r w:rsidRPr="00C45D49">
        <w:rPr>
          <w:rFonts w:eastAsiaTheme="minorEastAsia"/>
          <w:sz w:val="28"/>
          <w:szCs w:val="28"/>
          <w:lang w:val="en-US" w:eastAsia="zh-CN"/>
        </w:rPr>
        <w:t>348.</w:t>
      </w:r>
      <w:bookmarkEnd w:id="20"/>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1" w:name="_Ref372474799"/>
      <w:r w:rsidRPr="00C45D49">
        <w:rPr>
          <w:rFonts w:eastAsiaTheme="minorEastAsia"/>
          <w:sz w:val="28"/>
          <w:szCs w:val="28"/>
          <w:lang w:val="en-US" w:eastAsia="zh-CN"/>
        </w:rPr>
        <w:t>O’Grady J</w:t>
      </w:r>
      <w:r>
        <w:rPr>
          <w:rFonts w:eastAsiaTheme="minorEastAsia"/>
          <w:sz w:val="28"/>
          <w:szCs w:val="28"/>
          <w:lang w:val="en-US" w:eastAsia="zh-CN"/>
        </w:rPr>
        <w:t xml:space="preserve">. </w:t>
      </w:r>
      <w:r w:rsidRPr="00C45D49">
        <w:rPr>
          <w:rFonts w:eastAsiaTheme="minorEastAsia"/>
          <w:sz w:val="28"/>
          <w:szCs w:val="28"/>
          <w:lang w:val="en-US" w:eastAsia="zh-CN"/>
        </w:rPr>
        <w:t xml:space="preserve">G. Liver transplantation alcohol related liver disease: (deliberately) stirring a hornet’s nest! </w:t>
      </w:r>
      <w:r>
        <w:rPr>
          <w:rFonts w:eastAsiaTheme="minorEastAsia"/>
          <w:sz w:val="28"/>
          <w:szCs w:val="28"/>
          <w:lang w:val="en-US" w:eastAsia="zh-CN"/>
        </w:rPr>
        <w:t xml:space="preserve">/ </w:t>
      </w:r>
      <w:r w:rsidRPr="00C45D49">
        <w:rPr>
          <w:rFonts w:eastAsiaTheme="minorEastAsia"/>
          <w:sz w:val="28"/>
          <w:szCs w:val="28"/>
          <w:lang w:val="en-US" w:eastAsia="zh-CN"/>
        </w:rPr>
        <w:t>J</w:t>
      </w:r>
      <w:r>
        <w:rPr>
          <w:rFonts w:eastAsiaTheme="minorEastAsia"/>
          <w:sz w:val="28"/>
          <w:szCs w:val="28"/>
          <w:lang w:val="en-US" w:eastAsia="zh-CN"/>
        </w:rPr>
        <w:t xml:space="preserve">. </w:t>
      </w:r>
      <w:r w:rsidRPr="00C45D49">
        <w:rPr>
          <w:rFonts w:eastAsiaTheme="minorEastAsia"/>
          <w:sz w:val="28"/>
          <w:szCs w:val="28"/>
          <w:lang w:val="en-US" w:eastAsia="zh-CN"/>
        </w:rPr>
        <w:t xml:space="preserve">G. O’Grady </w:t>
      </w:r>
      <w:r>
        <w:rPr>
          <w:rFonts w:eastAsiaTheme="minorEastAsia"/>
          <w:sz w:val="28"/>
          <w:szCs w:val="28"/>
          <w:lang w:val="en-US" w:eastAsia="zh-CN"/>
        </w:rPr>
        <w:t xml:space="preserve">// </w:t>
      </w:r>
      <w:r w:rsidRPr="00C45D49">
        <w:rPr>
          <w:rFonts w:eastAsiaTheme="minorEastAsia"/>
          <w:sz w:val="28"/>
          <w:szCs w:val="28"/>
          <w:lang w:val="en-US" w:eastAsia="zh-CN"/>
        </w:rPr>
        <w:t>Gut</w:t>
      </w:r>
      <w:r>
        <w:rPr>
          <w:rFonts w:eastAsiaTheme="minorEastAsia"/>
          <w:sz w:val="28"/>
          <w:szCs w:val="28"/>
          <w:lang w:val="en-US" w:eastAsia="zh-CN"/>
        </w:rPr>
        <w:t>.</w:t>
      </w:r>
      <w:r w:rsidRPr="00152971">
        <w:rPr>
          <w:rFonts w:eastAsiaTheme="minorEastAsia"/>
          <w:sz w:val="28"/>
          <w:szCs w:val="28"/>
          <w:lang w:val="en-US" w:eastAsia="zh-CN"/>
        </w:rPr>
        <w:t xml:space="preserve"> </w:t>
      </w:r>
      <w:r>
        <w:rPr>
          <w:rFonts w:eastAsiaTheme="minorEastAsia"/>
          <w:sz w:val="28"/>
          <w:szCs w:val="28"/>
          <w:lang w:val="en-US" w:eastAsia="zh-CN"/>
        </w:rPr>
        <w:t xml:space="preserve">― 2006. ― Vol. 55. ― P. </w:t>
      </w:r>
      <w:r w:rsidRPr="00152971">
        <w:rPr>
          <w:rFonts w:eastAsiaTheme="minorEastAsia"/>
          <w:sz w:val="28"/>
          <w:szCs w:val="28"/>
          <w:lang w:val="en-US" w:eastAsia="zh-CN"/>
        </w:rPr>
        <w:t>1529</w:t>
      </w:r>
      <w:r>
        <w:rPr>
          <w:rFonts w:eastAsiaTheme="minorEastAsia"/>
          <w:sz w:val="28"/>
          <w:szCs w:val="28"/>
          <w:lang w:val="en-US" w:eastAsia="zh-CN"/>
        </w:rPr>
        <w:sym w:font="Symbol" w:char="F02D"/>
      </w:r>
      <w:r w:rsidRPr="00152971">
        <w:rPr>
          <w:rFonts w:eastAsiaTheme="minorEastAsia"/>
          <w:sz w:val="28"/>
          <w:szCs w:val="28"/>
          <w:lang w:val="en-US" w:eastAsia="zh-CN"/>
        </w:rPr>
        <w:t>1531.</w:t>
      </w:r>
      <w:bookmarkEnd w:id="21"/>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2" w:name="_Ref372474146"/>
      <w:r w:rsidRPr="00C45D49">
        <w:rPr>
          <w:rFonts w:eastAsiaTheme="minorEastAsia"/>
          <w:bCs/>
          <w:iCs/>
          <w:sz w:val="28"/>
          <w:szCs w:val="28"/>
          <w:lang w:val="en-US" w:eastAsia="zh-CN"/>
        </w:rPr>
        <w:lastRenderedPageBreak/>
        <w:t>O</w:t>
      </w:r>
      <w:r>
        <w:rPr>
          <w:rFonts w:eastAsiaTheme="minorEastAsia"/>
          <w:bCs/>
          <w:iCs/>
          <w:sz w:val="28"/>
          <w:szCs w:val="28"/>
          <w:lang w:val="en-US" w:eastAsia="zh-CN"/>
        </w:rPr>
        <w:t>’</w:t>
      </w:r>
      <w:r w:rsidRPr="00C45D49">
        <w:rPr>
          <w:rFonts w:eastAsiaTheme="minorEastAsia"/>
          <w:bCs/>
          <w:iCs/>
          <w:sz w:val="28"/>
          <w:szCs w:val="28"/>
          <w:lang w:val="en-US" w:eastAsia="zh-CN"/>
        </w:rPr>
        <w:t>Shea</w:t>
      </w:r>
      <w:r>
        <w:rPr>
          <w:rFonts w:eastAsiaTheme="minorEastAsia"/>
          <w:bCs/>
          <w:iCs/>
          <w:sz w:val="28"/>
          <w:szCs w:val="28"/>
          <w:lang w:val="en-US" w:eastAsia="zh-CN"/>
        </w:rPr>
        <w:t xml:space="preserve"> R. S. </w:t>
      </w:r>
      <w:r w:rsidRPr="00C45D49">
        <w:rPr>
          <w:rFonts w:eastAsiaTheme="minorEastAsia"/>
          <w:bCs/>
          <w:iCs/>
          <w:sz w:val="28"/>
          <w:szCs w:val="28"/>
          <w:lang w:val="en-US" w:eastAsia="zh-CN"/>
        </w:rPr>
        <w:t xml:space="preserve">Alcoholic </w:t>
      </w:r>
      <w:r>
        <w:rPr>
          <w:rFonts w:eastAsiaTheme="minorEastAsia"/>
          <w:bCs/>
          <w:iCs/>
          <w:sz w:val="28"/>
          <w:szCs w:val="28"/>
          <w:lang w:val="en-US" w:eastAsia="zh-CN"/>
        </w:rPr>
        <w:t>l</w:t>
      </w:r>
      <w:r w:rsidRPr="00C45D49">
        <w:rPr>
          <w:rFonts w:eastAsiaTheme="minorEastAsia"/>
          <w:bCs/>
          <w:iCs/>
          <w:sz w:val="28"/>
          <w:szCs w:val="28"/>
          <w:lang w:val="en-US" w:eastAsia="zh-CN"/>
        </w:rPr>
        <w:t xml:space="preserve">iver </w:t>
      </w:r>
      <w:r>
        <w:rPr>
          <w:rFonts w:eastAsiaTheme="minorEastAsia"/>
          <w:bCs/>
          <w:iCs/>
          <w:sz w:val="28"/>
          <w:szCs w:val="28"/>
          <w:lang w:val="en-US" w:eastAsia="zh-CN"/>
        </w:rPr>
        <w:t xml:space="preserve">disease / R. S. </w:t>
      </w:r>
      <w:r w:rsidRPr="00C45D49">
        <w:rPr>
          <w:rFonts w:eastAsiaTheme="minorEastAsia"/>
          <w:bCs/>
          <w:iCs/>
          <w:sz w:val="28"/>
          <w:szCs w:val="28"/>
          <w:lang w:val="en-US" w:eastAsia="zh-CN"/>
        </w:rPr>
        <w:t>O</w:t>
      </w:r>
      <w:r>
        <w:rPr>
          <w:rFonts w:eastAsiaTheme="minorEastAsia"/>
          <w:bCs/>
          <w:iCs/>
          <w:sz w:val="28"/>
          <w:szCs w:val="28"/>
          <w:lang w:val="en-US" w:eastAsia="zh-CN"/>
        </w:rPr>
        <w:t>’</w:t>
      </w:r>
      <w:r w:rsidRPr="00C45D49">
        <w:rPr>
          <w:rFonts w:eastAsiaTheme="minorEastAsia"/>
          <w:bCs/>
          <w:iCs/>
          <w:sz w:val="28"/>
          <w:szCs w:val="28"/>
          <w:lang w:val="en-US" w:eastAsia="zh-CN"/>
        </w:rPr>
        <w:t>Shea</w:t>
      </w:r>
      <w:r>
        <w:rPr>
          <w:rFonts w:eastAsiaTheme="minorEastAsia"/>
          <w:bCs/>
          <w:iCs/>
          <w:sz w:val="28"/>
          <w:szCs w:val="28"/>
          <w:lang w:val="en-US" w:eastAsia="zh-CN"/>
        </w:rPr>
        <w:t xml:space="preserve">, S. </w:t>
      </w:r>
      <w:proofErr w:type="spellStart"/>
      <w:r>
        <w:rPr>
          <w:rFonts w:eastAsiaTheme="minorEastAsia"/>
          <w:bCs/>
          <w:iCs/>
          <w:sz w:val="28"/>
          <w:szCs w:val="28"/>
          <w:lang w:val="en-US" w:eastAsia="zh-CN"/>
        </w:rPr>
        <w:t>Dasarathy</w:t>
      </w:r>
      <w:proofErr w:type="spellEnd"/>
      <w:r>
        <w:rPr>
          <w:rFonts w:eastAsiaTheme="minorEastAsia"/>
          <w:bCs/>
          <w:iCs/>
          <w:sz w:val="28"/>
          <w:szCs w:val="28"/>
          <w:lang w:val="en-US" w:eastAsia="zh-CN"/>
        </w:rPr>
        <w:t xml:space="preserve">, A. J. McCullough // </w:t>
      </w:r>
      <w:proofErr w:type="spellStart"/>
      <w:r w:rsidRPr="00EB1D6A">
        <w:rPr>
          <w:rFonts w:eastAsiaTheme="minorEastAsia"/>
          <w:bCs/>
          <w:iCs/>
          <w:sz w:val="28"/>
          <w:szCs w:val="28"/>
          <w:lang w:val="en-US" w:eastAsia="zh-CN"/>
        </w:rPr>
        <w:t>Hepatology</w:t>
      </w:r>
      <w:proofErr w:type="spellEnd"/>
      <w:r>
        <w:rPr>
          <w:rFonts w:eastAsiaTheme="minorEastAsia"/>
          <w:bCs/>
          <w:iCs/>
          <w:sz w:val="28"/>
          <w:szCs w:val="28"/>
          <w:lang w:val="en-US" w:eastAsia="zh-CN"/>
        </w:rPr>
        <w:t>.</w:t>
      </w:r>
      <w:r w:rsidRPr="00EB1D6A">
        <w:rPr>
          <w:rFonts w:eastAsiaTheme="minorEastAsia"/>
          <w:bCs/>
          <w:iCs/>
          <w:sz w:val="28"/>
          <w:szCs w:val="28"/>
          <w:lang w:val="en-US" w:eastAsia="zh-CN"/>
        </w:rPr>
        <w:t xml:space="preserve"> </w:t>
      </w:r>
      <w:r>
        <w:rPr>
          <w:rFonts w:eastAsiaTheme="minorEastAsia"/>
          <w:bCs/>
          <w:iCs/>
          <w:sz w:val="28"/>
          <w:szCs w:val="28"/>
          <w:lang w:val="en-US" w:eastAsia="zh-CN"/>
        </w:rPr>
        <w:t>― 2010. ― Vol. 51, No 1. ― P. 307</w:t>
      </w:r>
      <w:r>
        <w:rPr>
          <w:rFonts w:eastAsiaTheme="minorEastAsia"/>
          <w:bCs/>
          <w:iCs/>
          <w:sz w:val="28"/>
          <w:szCs w:val="28"/>
          <w:lang w:val="en-US" w:eastAsia="zh-CN"/>
        </w:rPr>
        <w:sym w:font="Symbol" w:char="F02D"/>
      </w:r>
      <w:r w:rsidRPr="00EB1D6A">
        <w:rPr>
          <w:rFonts w:eastAsiaTheme="minorEastAsia"/>
          <w:bCs/>
          <w:iCs/>
          <w:sz w:val="28"/>
          <w:szCs w:val="28"/>
          <w:lang w:val="en-US" w:eastAsia="zh-CN"/>
        </w:rPr>
        <w:t>328.</w:t>
      </w:r>
      <w:bookmarkEnd w:id="22"/>
      <w:r w:rsidRPr="00EB1D6A">
        <w:rPr>
          <w:rFonts w:eastAsiaTheme="minorEastAsia"/>
          <w:sz w:val="28"/>
          <w:szCs w:val="28"/>
          <w:lang w:val="en-US" w:eastAsia="zh-CN"/>
        </w:rPr>
        <w:t xml:space="preserve"> </w:t>
      </w:r>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3" w:name="_Ref372473750"/>
      <w:r w:rsidRPr="00C45D49">
        <w:rPr>
          <w:rFonts w:eastAsiaTheme="minorEastAsia"/>
          <w:sz w:val="28"/>
          <w:szCs w:val="28"/>
          <w:lang w:val="en-US" w:eastAsia="zh-CN"/>
        </w:rPr>
        <w:t>Patrick C</w:t>
      </w:r>
      <w:r>
        <w:rPr>
          <w:rFonts w:eastAsiaTheme="minorEastAsia"/>
          <w:sz w:val="28"/>
          <w:szCs w:val="28"/>
          <w:lang w:val="en-US" w:eastAsia="zh-CN"/>
        </w:rPr>
        <w:t xml:space="preserve">. </w:t>
      </w:r>
      <w:r w:rsidRPr="00C45D49">
        <w:rPr>
          <w:rFonts w:eastAsiaTheme="minorEastAsia"/>
          <w:sz w:val="28"/>
          <w:szCs w:val="28"/>
          <w:lang w:val="en-US" w:eastAsia="zh-CN"/>
        </w:rPr>
        <w:t>H.</w:t>
      </w:r>
      <w:r>
        <w:rPr>
          <w:rFonts w:eastAsiaTheme="minorEastAsia"/>
          <w:sz w:val="28"/>
          <w:szCs w:val="28"/>
          <w:lang w:val="en-US" w:eastAsia="zh-CN"/>
        </w:rPr>
        <w:t xml:space="preserve"> Alcohol, culture, and society / C. H. Patrick. ― </w:t>
      </w:r>
      <w:r w:rsidRPr="00C45D49">
        <w:rPr>
          <w:rFonts w:eastAsiaTheme="minorEastAsia"/>
          <w:sz w:val="28"/>
          <w:szCs w:val="28"/>
          <w:lang w:val="en-US" w:eastAsia="zh-CN"/>
        </w:rPr>
        <w:t xml:space="preserve">Durham, </w:t>
      </w:r>
      <w:proofErr w:type="gramStart"/>
      <w:r w:rsidRPr="00C45D49">
        <w:rPr>
          <w:rFonts w:eastAsiaTheme="minorEastAsia"/>
          <w:sz w:val="28"/>
          <w:szCs w:val="28"/>
          <w:lang w:val="en-US" w:eastAsia="zh-CN"/>
        </w:rPr>
        <w:t>NC</w:t>
      </w:r>
      <w:r>
        <w:rPr>
          <w:rFonts w:eastAsiaTheme="minorEastAsia"/>
          <w:sz w:val="28"/>
          <w:szCs w:val="28"/>
          <w:lang w:val="en-US" w:eastAsia="zh-CN"/>
        </w:rPr>
        <w:t xml:space="preserve"> :</w:t>
      </w:r>
      <w:proofErr w:type="gramEnd"/>
      <w:r>
        <w:rPr>
          <w:rFonts w:eastAsiaTheme="minorEastAsia"/>
          <w:sz w:val="28"/>
          <w:szCs w:val="28"/>
          <w:lang w:val="en-US" w:eastAsia="zh-CN"/>
        </w:rPr>
        <w:t xml:space="preserve"> Duke University Press,</w:t>
      </w:r>
      <w:r w:rsidRPr="00C45D49">
        <w:rPr>
          <w:rFonts w:eastAsiaTheme="minorEastAsia"/>
          <w:sz w:val="28"/>
          <w:szCs w:val="28"/>
          <w:lang w:val="en-US" w:eastAsia="zh-CN"/>
        </w:rPr>
        <w:t xml:space="preserve"> 1952. </w:t>
      </w:r>
      <w:r>
        <w:rPr>
          <w:rFonts w:eastAsiaTheme="minorEastAsia"/>
          <w:sz w:val="28"/>
          <w:szCs w:val="28"/>
          <w:lang w:val="en-US" w:eastAsia="zh-CN"/>
        </w:rPr>
        <w:t>―</w:t>
      </w:r>
      <w:r w:rsidRPr="00C45D49">
        <w:rPr>
          <w:rFonts w:eastAsiaTheme="minorEastAsia"/>
          <w:sz w:val="28"/>
          <w:szCs w:val="28"/>
          <w:lang w:val="en-US" w:eastAsia="zh-CN"/>
        </w:rPr>
        <w:t xml:space="preserve"> </w:t>
      </w:r>
      <w:r w:rsidRPr="00C45D49">
        <w:rPr>
          <w:rFonts w:eastAsiaTheme="minorEastAsia"/>
          <w:sz w:val="28"/>
          <w:szCs w:val="28"/>
          <w:lang w:eastAsia="zh-CN"/>
        </w:rPr>
        <w:t>Р</w:t>
      </w:r>
      <w:r w:rsidRPr="00C45D49">
        <w:rPr>
          <w:rFonts w:eastAsiaTheme="minorEastAsia"/>
          <w:sz w:val="28"/>
          <w:szCs w:val="28"/>
          <w:lang w:val="en-US" w:eastAsia="zh-CN"/>
        </w:rPr>
        <w:t>. 12</w:t>
      </w:r>
      <w:r>
        <w:rPr>
          <w:rFonts w:eastAsiaTheme="minorEastAsia"/>
          <w:sz w:val="28"/>
          <w:szCs w:val="28"/>
          <w:lang w:val="en-US" w:eastAsia="zh-CN"/>
        </w:rPr>
        <w:sym w:font="Symbol" w:char="F02D"/>
      </w:r>
      <w:r w:rsidRPr="00C45D49">
        <w:rPr>
          <w:rFonts w:eastAsiaTheme="minorEastAsia"/>
          <w:sz w:val="28"/>
          <w:szCs w:val="28"/>
          <w:lang w:val="en-US" w:eastAsia="zh-CN"/>
        </w:rPr>
        <w:t>13.</w:t>
      </w:r>
      <w:bookmarkEnd w:id="23"/>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4" w:name="_Ref372474746"/>
      <w:proofErr w:type="spellStart"/>
      <w:r w:rsidRPr="00C45D49">
        <w:rPr>
          <w:rFonts w:eastAsiaTheme="minorEastAsia"/>
          <w:sz w:val="28"/>
          <w:szCs w:val="28"/>
          <w:lang w:val="en-US" w:eastAsia="zh-CN"/>
        </w:rPr>
        <w:t>Pentoxifylline</w:t>
      </w:r>
      <w:proofErr w:type="spellEnd"/>
      <w:r w:rsidRPr="00C45D49">
        <w:rPr>
          <w:rFonts w:eastAsiaTheme="minorEastAsia"/>
          <w:sz w:val="28"/>
          <w:szCs w:val="28"/>
          <w:lang w:val="en-US" w:eastAsia="zh-CN"/>
        </w:rPr>
        <w:t xml:space="preserve"> improves short-term survival in severe acute alcoholic </w:t>
      </w:r>
      <w:proofErr w:type="gramStart"/>
      <w:r w:rsidRPr="00C45D49">
        <w:rPr>
          <w:rFonts w:eastAsiaTheme="minorEastAsia"/>
          <w:sz w:val="28"/>
          <w:szCs w:val="28"/>
          <w:lang w:val="en-US" w:eastAsia="zh-CN"/>
        </w:rPr>
        <w:t>hepatitis</w:t>
      </w:r>
      <w:r>
        <w:rPr>
          <w:rFonts w:eastAsiaTheme="minorEastAsia"/>
          <w:sz w:val="28"/>
          <w:szCs w:val="28"/>
          <w:lang w:val="en-US" w:eastAsia="zh-CN"/>
        </w:rPr>
        <w:t xml:space="preserve"> </w:t>
      </w:r>
      <w:r w:rsidRPr="00C45D49">
        <w:rPr>
          <w:rFonts w:eastAsiaTheme="minorEastAsia"/>
          <w:sz w:val="28"/>
          <w:szCs w:val="28"/>
          <w:lang w:val="en-US" w:eastAsia="zh-CN"/>
        </w:rPr>
        <w:t>:</w:t>
      </w:r>
      <w:proofErr w:type="gramEnd"/>
      <w:r w:rsidRPr="00C45D49">
        <w:rPr>
          <w:rFonts w:eastAsiaTheme="minorEastAsia"/>
          <w:sz w:val="28"/>
          <w:szCs w:val="28"/>
          <w:lang w:val="en-US" w:eastAsia="zh-CN"/>
        </w:rPr>
        <w:t xml:space="preserve"> a double-blind, placebo-</w:t>
      </w:r>
      <w:r>
        <w:rPr>
          <w:rFonts w:eastAsiaTheme="minorEastAsia"/>
          <w:sz w:val="28"/>
          <w:szCs w:val="28"/>
          <w:lang w:val="en-US" w:eastAsia="zh-CN"/>
        </w:rPr>
        <w:t>controlled trial / E.</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A</w:t>
      </w:r>
      <w:r>
        <w:rPr>
          <w:rFonts w:eastAsiaTheme="minorEastAsia"/>
          <w:sz w:val="28"/>
          <w:szCs w:val="28"/>
          <w:lang w:val="en-US" w:eastAsia="zh-CN"/>
        </w:rPr>
        <w:t>kriviadis</w:t>
      </w:r>
      <w:proofErr w:type="spellEnd"/>
      <w:r>
        <w:rPr>
          <w:rFonts w:eastAsiaTheme="minorEastAsia"/>
          <w:sz w:val="28"/>
          <w:szCs w:val="28"/>
          <w:lang w:val="en-US" w:eastAsia="zh-CN"/>
        </w:rPr>
        <w:t xml:space="preserve">, R. </w:t>
      </w:r>
      <w:proofErr w:type="spellStart"/>
      <w:r>
        <w:rPr>
          <w:rFonts w:eastAsiaTheme="minorEastAsia"/>
          <w:sz w:val="28"/>
          <w:szCs w:val="28"/>
          <w:lang w:val="en-US" w:eastAsia="zh-CN"/>
        </w:rPr>
        <w:t>Botla</w:t>
      </w:r>
      <w:proofErr w:type="spellEnd"/>
      <w:r>
        <w:rPr>
          <w:rFonts w:eastAsiaTheme="minorEastAsia"/>
          <w:sz w:val="28"/>
          <w:szCs w:val="28"/>
          <w:lang w:val="en-US" w:eastAsia="zh-CN"/>
        </w:rPr>
        <w:t xml:space="preserve">, W. Briggs [et al.] // </w:t>
      </w:r>
      <w:proofErr w:type="spellStart"/>
      <w:r>
        <w:rPr>
          <w:rFonts w:eastAsiaTheme="minorEastAsia"/>
          <w:sz w:val="28"/>
          <w:szCs w:val="28"/>
          <w:lang w:val="en-US" w:eastAsia="zh-CN"/>
        </w:rPr>
        <w:t>Gastroenterol</w:t>
      </w:r>
      <w:proofErr w:type="spellEnd"/>
      <w:r>
        <w:rPr>
          <w:rFonts w:eastAsiaTheme="minorEastAsia"/>
          <w:sz w:val="28"/>
          <w:szCs w:val="28"/>
          <w:lang w:val="en-US" w:eastAsia="zh-CN"/>
        </w:rPr>
        <w:t xml:space="preserve">. ― 2000. ― Vol. 119. ― P. </w:t>
      </w:r>
      <w:r w:rsidRPr="00C45D49">
        <w:rPr>
          <w:rFonts w:eastAsiaTheme="minorEastAsia"/>
          <w:sz w:val="28"/>
          <w:szCs w:val="28"/>
          <w:lang w:val="en-US" w:eastAsia="zh-CN"/>
        </w:rPr>
        <w:t>1637</w:t>
      </w:r>
      <w:r>
        <w:rPr>
          <w:rFonts w:eastAsiaTheme="minorEastAsia"/>
          <w:sz w:val="28"/>
          <w:szCs w:val="28"/>
          <w:lang w:val="en-US" w:eastAsia="zh-CN"/>
        </w:rPr>
        <w:sym w:font="Symbol" w:char="F02D"/>
      </w:r>
      <w:r w:rsidRPr="00C45D49">
        <w:rPr>
          <w:rFonts w:eastAsiaTheme="minorEastAsia"/>
          <w:sz w:val="28"/>
          <w:szCs w:val="28"/>
          <w:lang w:val="en-US" w:eastAsia="zh-CN"/>
        </w:rPr>
        <w:t>1648.</w:t>
      </w:r>
      <w:bookmarkEnd w:id="24"/>
    </w:p>
    <w:p w:rsidR="006B5BCB" w:rsidRPr="008E708A" w:rsidRDefault="00544719" w:rsidP="007B7732">
      <w:pPr>
        <w:pStyle w:val="a4"/>
        <w:numPr>
          <w:ilvl w:val="0"/>
          <w:numId w:val="1"/>
        </w:numPr>
        <w:spacing w:after="0" w:line="360" w:lineRule="auto"/>
        <w:ind w:left="357" w:hanging="499"/>
        <w:jc w:val="both"/>
        <w:rPr>
          <w:rFonts w:eastAsiaTheme="minorEastAsia"/>
          <w:sz w:val="28"/>
          <w:szCs w:val="28"/>
          <w:lang w:val="en-US" w:eastAsia="zh-CN"/>
        </w:rPr>
      </w:pPr>
      <w:bookmarkStart w:id="25" w:name="_Ref372474462"/>
      <w:r w:rsidRPr="008E708A">
        <w:rPr>
          <w:rFonts w:eastAsiaTheme="minorEastAsia"/>
          <w:sz w:val="28"/>
          <w:szCs w:val="28"/>
          <w:lang w:val="en-US" w:eastAsia="zh-CN"/>
        </w:rPr>
        <w:t xml:space="preserve">Pharmacotherapy for Alcohol </w:t>
      </w:r>
      <w:proofErr w:type="gramStart"/>
      <w:r w:rsidRPr="008E708A">
        <w:rPr>
          <w:rFonts w:eastAsiaTheme="minorEastAsia"/>
          <w:sz w:val="28"/>
          <w:szCs w:val="28"/>
          <w:lang w:val="en-US" w:eastAsia="zh-CN"/>
        </w:rPr>
        <w:t>Dependence :</w:t>
      </w:r>
      <w:proofErr w:type="gramEnd"/>
      <w:r w:rsidRPr="008E708A">
        <w:rPr>
          <w:rFonts w:eastAsiaTheme="minorEastAsia"/>
          <w:sz w:val="28"/>
          <w:szCs w:val="28"/>
          <w:lang w:val="en-US" w:eastAsia="zh-CN"/>
        </w:rPr>
        <w:t xml:space="preserve"> summary /</w:t>
      </w:r>
      <w:r w:rsidR="006B5BCB" w:rsidRPr="008E708A">
        <w:rPr>
          <w:rFonts w:eastAsiaTheme="minorEastAsia"/>
          <w:sz w:val="28"/>
          <w:szCs w:val="28"/>
          <w:lang w:val="en-US" w:eastAsia="zh-CN"/>
        </w:rPr>
        <w:t xml:space="preserve"> </w:t>
      </w:r>
      <w:r w:rsidRPr="008E708A">
        <w:rPr>
          <w:rFonts w:eastAsiaTheme="minorEastAsia"/>
          <w:sz w:val="28"/>
          <w:szCs w:val="28"/>
          <w:lang w:val="en-US" w:eastAsia="zh-CN"/>
        </w:rPr>
        <w:t xml:space="preserve">S. L. West, J. C. </w:t>
      </w:r>
      <w:proofErr w:type="spellStart"/>
      <w:r w:rsidRPr="008E708A">
        <w:rPr>
          <w:rFonts w:eastAsiaTheme="minorEastAsia"/>
          <w:sz w:val="28"/>
          <w:szCs w:val="28"/>
          <w:lang w:val="en-US" w:eastAsia="zh-CN"/>
        </w:rPr>
        <w:t>Garbutt</w:t>
      </w:r>
      <w:proofErr w:type="spellEnd"/>
      <w:r w:rsidRPr="008E708A">
        <w:rPr>
          <w:rFonts w:eastAsiaTheme="minorEastAsia"/>
          <w:sz w:val="28"/>
          <w:szCs w:val="28"/>
          <w:lang w:val="en-US" w:eastAsia="zh-CN"/>
        </w:rPr>
        <w:t xml:space="preserve">, T. S. Carey [et al.] // AHRQ Evidence Report Summaries. ― </w:t>
      </w:r>
      <w:r w:rsidR="006B5BCB" w:rsidRPr="008E708A">
        <w:rPr>
          <w:rFonts w:eastAsiaTheme="minorEastAsia"/>
          <w:sz w:val="28"/>
          <w:szCs w:val="28"/>
          <w:lang w:val="en-US" w:eastAsia="zh-CN"/>
        </w:rPr>
        <w:t xml:space="preserve">1999. ― No </w:t>
      </w:r>
      <w:proofErr w:type="gramStart"/>
      <w:r w:rsidR="006B5BCB" w:rsidRPr="008E708A">
        <w:rPr>
          <w:rFonts w:eastAsiaTheme="minorEastAsia"/>
          <w:sz w:val="28"/>
          <w:szCs w:val="28"/>
          <w:lang w:val="en-US" w:eastAsia="zh-CN"/>
        </w:rPr>
        <w:t>3 :</w:t>
      </w:r>
      <w:proofErr w:type="gramEnd"/>
      <w:r w:rsidR="006B5BCB" w:rsidRPr="008E708A">
        <w:rPr>
          <w:rFonts w:eastAsiaTheme="minorEastAsia"/>
          <w:sz w:val="28"/>
          <w:szCs w:val="28"/>
          <w:lang w:val="en-US" w:eastAsia="zh-CN"/>
        </w:rPr>
        <w:t xml:space="preserve"> </w:t>
      </w:r>
      <w:r w:rsidR="006B5BCB" w:rsidRPr="008E708A">
        <w:rPr>
          <w:sz w:val="28"/>
          <w:szCs w:val="28"/>
          <w:lang w:val="en-US"/>
        </w:rPr>
        <w:t>[</w:t>
      </w:r>
      <w:r w:rsidR="006B5BCB" w:rsidRPr="008E708A">
        <w:rPr>
          <w:sz w:val="28"/>
          <w:szCs w:val="28"/>
        </w:rPr>
        <w:t>электронный</w:t>
      </w:r>
      <w:r w:rsidR="006B5BCB" w:rsidRPr="008E708A">
        <w:rPr>
          <w:sz w:val="28"/>
          <w:szCs w:val="28"/>
          <w:lang w:val="en-US"/>
        </w:rPr>
        <w:t xml:space="preserve"> </w:t>
      </w:r>
      <w:r w:rsidR="006B5BCB" w:rsidRPr="008E708A">
        <w:rPr>
          <w:sz w:val="28"/>
          <w:szCs w:val="28"/>
        </w:rPr>
        <w:t>ресурс</w:t>
      </w:r>
      <w:r w:rsidR="006B5BCB" w:rsidRPr="008E708A">
        <w:rPr>
          <w:sz w:val="28"/>
          <w:szCs w:val="28"/>
          <w:lang w:val="en-US"/>
        </w:rPr>
        <w:t xml:space="preserve">]. — </w:t>
      </w:r>
      <w:r w:rsidR="006B5BCB" w:rsidRPr="008E708A">
        <w:rPr>
          <w:sz w:val="28"/>
          <w:szCs w:val="28"/>
        </w:rPr>
        <w:t>Режим</w:t>
      </w:r>
      <w:r w:rsidR="006B5BCB" w:rsidRPr="008E708A">
        <w:rPr>
          <w:sz w:val="28"/>
          <w:szCs w:val="28"/>
          <w:lang w:val="en-US"/>
        </w:rPr>
        <w:t xml:space="preserve"> </w:t>
      </w:r>
      <w:r w:rsidR="006B5BCB" w:rsidRPr="008E708A">
        <w:rPr>
          <w:sz w:val="28"/>
          <w:szCs w:val="28"/>
        </w:rPr>
        <w:t>доступа</w:t>
      </w:r>
      <w:r w:rsidR="006B5BCB" w:rsidRPr="008E708A">
        <w:rPr>
          <w:sz w:val="28"/>
          <w:szCs w:val="28"/>
          <w:lang w:val="en-US"/>
        </w:rPr>
        <w:t xml:space="preserve"> : </w:t>
      </w:r>
      <w:bookmarkEnd w:id="25"/>
      <w:r w:rsidR="008E708A" w:rsidRPr="008E708A">
        <w:rPr>
          <w:sz w:val="28"/>
          <w:szCs w:val="28"/>
          <w:lang w:val="en-US"/>
        </w:rPr>
        <w:t>http://archive.ahrq.gov/clinic/epcarch.htm</w:t>
      </w:r>
    </w:p>
    <w:p w:rsidR="007D087E" w:rsidRPr="00C45D49" w:rsidRDefault="007D087E" w:rsidP="007B7732">
      <w:pPr>
        <w:pStyle w:val="a4"/>
        <w:numPr>
          <w:ilvl w:val="0"/>
          <w:numId w:val="1"/>
        </w:numPr>
        <w:spacing w:after="0" w:line="360" w:lineRule="auto"/>
        <w:ind w:left="357" w:hanging="499"/>
        <w:jc w:val="both"/>
        <w:rPr>
          <w:rFonts w:eastAsiaTheme="minorEastAsia"/>
          <w:sz w:val="28"/>
          <w:szCs w:val="28"/>
          <w:lang w:val="en-US" w:eastAsia="zh-CN"/>
        </w:rPr>
      </w:pPr>
      <w:bookmarkStart w:id="26" w:name="_Ref372473993"/>
      <w:r w:rsidRPr="00C45D49">
        <w:rPr>
          <w:rFonts w:eastAsiaTheme="minorEastAsia"/>
          <w:sz w:val="28"/>
          <w:szCs w:val="28"/>
          <w:lang w:val="en-US" w:eastAsia="zh-CN"/>
        </w:rPr>
        <w:t xml:space="preserve">A pilot study of the safety and tolerability of </w:t>
      </w:r>
      <w:proofErr w:type="spellStart"/>
      <w:r w:rsidRPr="00C45D49">
        <w:rPr>
          <w:rFonts w:eastAsiaTheme="minorEastAsia"/>
          <w:sz w:val="28"/>
          <w:szCs w:val="28"/>
          <w:lang w:val="en-US" w:eastAsia="zh-CN"/>
        </w:rPr>
        <w:t>etanercept</w:t>
      </w:r>
      <w:proofErr w:type="spellEnd"/>
      <w:r w:rsidRPr="00C45D49">
        <w:rPr>
          <w:rFonts w:eastAsiaTheme="minorEastAsia"/>
          <w:sz w:val="28"/>
          <w:szCs w:val="28"/>
          <w:lang w:val="en-US" w:eastAsia="zh-CN"/>
        </w:rPr>
        <w:t xml:space="preserve"> in pat</w:t>
      </w:r>
      <w:r>
        <w:rPr>
          <w:rFonts w:eastAsiaTheme="minorEastAsia"/>
          <w:sz w:val="28"/>
          <w:szCs w:val="28"/>
          <w:lang w:val="en-US" w:eastAsia="zh-CN"/>
        </w:rPr>
        <w:t xml:space="preserve">ients with alcoholic hepatitis / </w:t>
      </w:r>
      <w:r w:rsidRPr="00C45D49">
        <w:rPr>
          <w:rFonts w:eastAsiaTheme="minorEastAsia"/>
          <w:sz w:val="28"/>
          <w:szCs w:val="28"/>
          <w:lang w:val="en-US" w:eastAsia="zh-CN"/>
        </w:rPr>
        <w:t>K</w:t>
      </w:r>
      <w:r>
        <w:rPr>
          <w:rFonts w:eastAsiaTheme="minorEastAsia"/>
          <w:sz w:val="28"/>
          <w:szCs w:val="28"/>
          <w:lang w:val="en-US" w:eastAsia="zh-CN"/>
        </w:rPr>
        <w:t xml:space="preserve">. </w:t>
      </w:r>
      <w:r w:rsidRPr="00C45D49">
        <w:rPr>
          <w:rFonts w:eastAsiaTheme="minorEastAsia"/>
          <w:sz w:val="28"/>
          <w:szCs w:val="28"/>
          <w:lang w:val="en-US" w:eastAsia="zh-CN"/>
        </w:rPr>
        <w:t>V</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Menon</w:t>
      </w:r>
      <w:proofErr w:type="spellEnd"/>
      <w:r w:rsidRPr="00C45D49">
        <w:rPr>
          <w:rFonts w:eastAsiaTheme="minorEastAsia"/>
          <w:sz w:val="28"/>
          <w:szCs w:val="28"/>
          <w:lang w:val="en-US" w:eastAsia="zh-CN"/>
        </w:rPr>
        <w:t>, L</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Stadheim</w:t>
      </w:r>
      <w:proofErr w:type="spellEnd"/>
      <w:r w:rsidRPr="00C45D49">
        <w:rPr>
          <w:rFonts w:eastAsiaTheme="minorEastAsia"/>
          <w:sz w:val="28"/>
          <w:szCs w:val="28"/>
          <w:lang w:val="en-US" w:eastAsia="zh-CN"/>
        </w:rPr>
        <w:t>, P</w:t>
      </w:r>
      <w:r>
        <w:rPr>
          <w:rFonts w:eastAsiaTheme="minorEastAsia"/>
          <w:sz w:val="28"/>
          <w:szCs w:val="28"/>
          <w:lang w:val="en-US" w:eastAsia="zh-CN"/>
        </w:rPr>
        <w:t xml:space="preserve">. </w:t>
      </w:r>
      <w:r w:rsidRPr="00C45D49">
        <w:rPr>
          <w:rFonts w:eastAsiaTheme="minorEastAsia"/>
          <w:sz w:val="28"/>
          <w:szCs w:val="28"/>
          <w:lang w:val="en-US" w:eastAsia="zh-CN"/>
        </w:rPr>
        <w:t>S</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Kamath</w:t>
      </w:r>
      <w:proofErr w:type="spellEnd"/>
      <w:r w:rsidRPr="00C45D49">
        <w:rPr>
          <w:rFonts w:eastAsiaTheme="minorEastAsia"/>
          <w:sz w:val="28"/>
          <w:szCs w:val="28"/>
          <w:lang w:val="en-US" w:eastAsia="zh-CN"/>
        </w:rPr>
        <w:t xml:space="preserve"> </w:t>
      </w:r>
      <w:r>
        <w:rPr>
          <w:rFonts w:eastAsiaTheme="minorEastAsia"/>
          <w:sz w:val="28"/>
          <w:szCs w:val="28"/>
          <w:lang w:val="en-US" w:eastAsia="zh-CN"/>
        </w:rPr>
        <w:t>[</w:t>
      </w:r>
      <w:r w:rsidRPr="00C45D49">
        <w:rPr>
          <w:rFonts w:eastAsiaTheme="minorEastAsia"/>
          <w:sz w:val="28"/>
          <w:szCs w:val="28"/>
          <w:lang w:val="en-US" w:eastAsia="zh-CN"/>
        </w:rPr>
        <w:t>et al.</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Am</w:t>
      </w:r>
      <w:r>
        <w:rPr>
          <w:rFonts w:eastAsiaTheme="minorEastAsia"/>
          <w:sz w:val="28"/>
          <w:szCs w:val="28"/>
          <w:lang w:val="en-US" w:eastAsia="zh-CN"/>
        </w:rPr>
        <w:t>.</w:t>
      </w:r>
      <w:r w:rsidRPr="00C45D49">
        <w:rPr>
          <w:rFonts w:eastAsiaTheme="minorEastAsia"/>
          <w:sz w:val="28"/>
          <w:szCs w:val="28"/>
          <w:lang w:val="en-US" w:eastAsia="zh-CN"/>
        </w:rPr>
        <w:t xml:space="preserve"> J</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Gastroenterol</w:t>
      </w:r>
      <w:proofErr w:type="spellEnd"/>
      <w:r>
        <w:rPr>
          <w:rFonts w:eastAsiaTheme="minorEastAsia"/>
          <w:sz w:val="28"/>
          <w:szCs w:val="28"/>
          <w:lang w:val="en-US" w:eastAsia="zh-CN"/>
        </w:rPr>
        <w:t>. ― 2004. ― Vol. 99. ― P. 255</w:t>
      </w:r>
      <w:r>
        <w:rPr>
          <w:rFonts w:eastAsiaTheme="minorEastAsia"/>
          <w:sz w:val="28"/>
          <w:szCs w:val="28"/>
          <w:lang w:val="en-US" w:eastAsia="zh-CN"/>
        </w:rPr>
        <w:sym w:font="Symbol" w:char="F02D"/>
      </w:r>
      <w:r w:rsidRPr="00C45D49">
        <w:rPr>
          <w:rFonts w:eastAsiaTheme="minorEastAsia"/>
          <w:sz w:val="28"/>
          <w:szCs w:val="28"/>
          <w:lang w:val="en-US" w:eastAsia="zh-CN"/>
        </w:rPr>
        <w:t>260.</w:t>
      </w:r>
    </w:p>
    <w:p w:rsidR="006B5BCB" w:rsidRPr="007D087E"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r w:rsidRPr="00C45D49">
        <w:rPr>
          <w:rFonts w:eastAsiaTheme="minorEastAsia"/>
          <w:sz w:val="28"/>
          <w:szCs w:val="28"/>
          <w:lang w:val="en-US" w:eastAsia="zh-CN"/>
        </w:rPr>
        <w:t>Prospective evaluation of alcohol abuse and alcoholic liver injury in men as predicto</w:t>
      </w:r>
      <w:r>
        <w:rPr>
          <w:rFonts w:eastAsiaTheme="minorEastAsia"/>
          <w:sz w:val="28"/>
          <w:szCs w:val="28"/>
          <w:lang w:val="en-US" w:eastAsia="zh-CN"/>
        </w:rPr>
        <w:t xml:space="preserve">rs of development of cirrhosis / T. I. </w:t>
      </w:r>
      <w:r w:rsidRPr="00C45D49">
        <w:rPr>
          <w:rFonts w:eastAsiaTheme="minorEastAsia"/>
          <w:sz w:val="28"/>
          <w:szCs w:val="28"/>
          <w:lang w:val="en-US" w:eastAsia="zh-CN"/>
        </w:rPr>
        <w:t>Sor</w:t>
      </w:r>
      <w:r>
        <w:rPr>
          <w:rFonts w:eastAsiaTheme="minorEastAsia"/>
          <w:sz w:val="28"/>
          <w:szCs w:val="28"/>
          <w:lang w:val="en-US" w:eastAsia="zh-CN"/>
        </w:rPr>
        <w:t xml:space="preserve">ensen, M. </w:t>
      </w:r>
      <w:proofErr w:type="spellStart"/>
      <w:r>
        <w:rPr>
          <w:rFonts w:eastAsiaTheme="minorEastAsia"/>
          <w:sz w:val="28"/>
          <w:szCs w:val="28"/>
          <w:lang w:val="en-US" w:eastAsia="zh-CN"/>
        </w:rPr>
        <w:t>Orholm</w:t>
      </w:r>
      <w:proofErr w:type="spellEnd"/>
      <w:r>
        <w:rPr>
          <w:rFonts w:eastAsiaTheme="minorEastAsia"/>
          <w:sz w:val="28"/>
          <w:szCs w:val="28"/>
          <w:lang w:val="en-US" w:eastAsia="zh-CN"/>
        </w:rPr>
        <w:t xml:space="preserve">, K. D. Bentsen [et al.] // </w:t>
      </w:r>
      <w:r w:rsidRPr="00C45D49">
        <w:rPr>
          <w:rFonts w:eastAsiaTheme="minorEastAsia"/>
          <w:sz w:val="28"/>
          <w:szCs w:val="28"/>
          <w:lang w:val="en-US" w:eastAsia="zh-CN"/>
        </w:rPr>
        <w:t>Lancet</w:t>
      </w:r>
      <w:r>
        <w:rPr>
          <w:rFonts w:eastAsiaTheme="minorEastAsia"/>
          <w:sz w:val="28"/>
          <w:szCs w:val="28"/>
          <w:lang w:val="en-US" w:eastAsia="zh-CN"/>
        </w:rPr>
        <w:t>.</w:t>
      </w:r>
      <w:r w:rsidRPr="00EB1D6A">
        <w:rPr>
          <w:rFonts w:eastAsiaTheme="minorEastAsia"/>
          <w:sz w:val="28"/>
          <w:szCs w:val="28"/>
          <w:lang w:val="en-US" w:eastAsia="zh-CN"/>
        </w:rPr>
        <w:t xml:space="preserve"> </w:t>
      </w:r>
      <w:r>
        <w:rPr>
          <w:rFonts w:eastAsiaTheme="minorEastAsia"/>
          <w:sz w:val="28"/>
          <w:szCs w:val="28"/>
          <w:lang w:val="en-US" w:eastAsia="zh-CN"/>
        </w:rPr>
        <w:t xml:space="preserve">― 1984. ― Vol. 2. ― P. </w:t>
      </w:r>
      <w:r w:rsidRPr="00EB1D6A">
        <w:rPr>
          <w:rFonts w:eastAsiaTheme="minorEastAsia"/>
          <w:sz w:val="28"/>
          <w:szCs w:val="28"/>
          <w:lang w:val="en-US" w:eastAsia="zh-CN"/>
        </w:rPr>
        <w:t>241</w:t>
      </w:r>
      <w:r>
        <w:rPr>
          <w:rFonts w:eastAsiaTheme="minorEastAsia"/>
          <w:sz w:val="28"/>
          <w:szCs w:val="28"/>
          <w:lang w:val="en-US" w:eastAsia="zh-CN"/>
        </w:rPr>
        <w:sym w:font="Symbol" w:char="F02D"/>
      </w:r>
      <w:r w:rsidRPr="00EB1D6A">
        <w:rPr>
          <w:rFonts w:eastAsiaTheme="minorEastAsia"/>
          <w:sz w:val="28"/>
          <w:szCs w:val="28"/>
          <w:lang w:val="en-US" w:eastAsia="zh-CN"/>
        </w:rPr>
        <w:t>244.</w:t>
      </w:r>
      <w:bookmarkEnd w:id="26"/>
    </w:p>
    <w:p w:rsidR="007D087E" w:rsidRPr="00C45D49" w:rsidRDefault="007D087E" w:rsidP="007B7732">
      <w:pPr>
        <w:pStyle w:val="a4"/>
        <w:numPr>
          <w:ilvl w:val="0"/>
          <w:numId w:val="1"/>
        </w:numPr>
        <w:spacing w:after="0" w:line="360" w:lineRule="auto"/>
        <w:ind w:left="357" w:hanging="499"/>
        <w:jc w:val="both"/>
        <w:rPr>
          <w:rFonts w:eastAsiaTheme="minorEastAsia"/>
          <w:sz w:val="28"/>
          <w:szCs w:val="28"/>
          <w:lang w:val="en-US" w:eastAsia="zh-CN"/>
        </w:rPr>
      </w:pPr>
      <w:bookmarkStart w:id="27" w:name="_Ref372474613"/>
      <w:r w:rsidRPr="00C45D49">
        <w:rPr>
          <w:rFonts w:eastAsiaTheme="minorEastAsia"/>
          <w:sz w:val="28"/>
          <w:szCs w:val="28"/>
          <w:lang w:val="en-US" w:eastAsia="zh-CN"/>
        </w:rPr>
        <w:t xml:space="preserve">A randomized trial of </w:t>
      </w:r>
      <w:proofErr w:type="spellStart"/>
      <w:r w:rsidRPr="00C45D49">
        <w:rPr>
          <w:rFonts w:eastAsiaTheme="minorEastAsia"/>
          <w:sz w:val="28"/>
          <w:szCs w:val="28"/>
          <w:lang w:val="en-US" w:eastAsia="zh-CN"/>
        </w:rPr>
        <w:t>prednisolone</w:t>
      </w:r>
      <w:proofErr w:type="spellEnd"/>
      <w:r w:rsidRPr="00C45D49">
        <w:rPr>
          <w:rFonts w:eastAsiaTheme="minorEastAsia"/>
          <w:sz w:val="28"/>
          <w:szCs w:val="28"/>
          <w:lang w:val="en-US" w:eastAsia="zh-CN"/>
        </w:rPr>
        <w:t xml:space="preserve"> in patients w</w:t>
      </w:r>
      <w:r>
        <w:rPr>
          <w:rFonts w:eastAsiaTheme="minorEastAsia"/>
          <w:sz w:val="28"/>
          <w:szCs w:val="28"/>
          <w:lang w:val="en-US" w:eastAsia="zh-CN"/>
        </w:rPr>
        <w:t xml:space="preserve">ith severe alcoholic hepatitis / </w:t>
      </w:r>
      <w:r w:rsidRPr="00C45D49">
        <w:rPr>
          <w:rFonts w:eastAsiaTheme="minorEastAsia"/>
          <w:sz w:val="28"/>
          <w:szCs w:val="28"/>
          <w:lang w:val="en-US" w:eastAsia="zh-CN"/>
        </w:rPr>
        <w:t>M</w:t>
      </w:r>
      <w:r>
        <w:rPr>
          <w:rFonts w:eastAsiaTheme="minorEastAsia"/>
          <w:sz w:val="28"/>
          <w:szCs w:val="28"/>
          <w:lang w:val="en-US" w:eastAsia="zh-CN"/>
        </w:rPr>
        <w:t xml:space="preserve">. </w:t>
      </w:r>
      <w:r w:rsidRPr="00C45D49">
        <w:rPr>
          <w:rFonts w:eastAsiaTheme="minorEastAsia"/>
          <w:sz w:val="28"/>
          <w:szCs w:val="28"/>
          <w:lang w:val="en-US" w:eastAsia="zh-CN"/>
        </w:rPr>
        <w:t>J</w:t>
      </w:r>
      <w:r>
        <w:rPr>
          <w:rFonts w:eastAsiaTheme="minorEastAsia"/>
          <w:sz w:val="28"/>
          <w:szCs w:val="28"/>
          <w:lang w:val="en-US" w:eastAsia="zh-CN"/>
        </w:rPr>
        <w:t xml:space="preserve">. </w:t>
      </w:r>
      <w:proofErr w:type="spellStart"/>
      <w:r w:rsidRPr="00C45D49">
        <w:rPr>
          <w:rFonts w:eastAsiaTheme="minorEastAsia"/>
          <w:sz w:val="28"/>
          <w:szCs w:val="28"/>
          <w:lang w:val="en-US" w:eastAsia="zh-CN"/>
        </w:rPr>
        <w:t>Ramond</w:t>
      </w:r>
      <w:proofErr w:type="spellEnd"/>
      <w:r w:rsidRPr="00C45D49">
        <w:rPr>
          <w:rFonts w:eastAsiaTheme="minorEastAsia"/>
          <w:sz w:val="28"/>
          <w:szCs w:val="28"/>
          <w:lang w:val="en-US" w:eastAsia="zh-CN"/>
        </w:rPr>
        <w:t>, T</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Poynard</w:t>
      </w:r>
      <w:proofErr w:type="spellEnd"/>
      <w:r w:rsidRPr="00C45D49">
        <w:rPr>
          <w:rFonts w:eastAsiaTheme="minorEastAsia"/>
          <w:sz w:val="28"/>
          <w:szCs w:val="28"/>
          <w:lang w:val="en-US" w:eastAsia="zh-CN"/>
        </w:rPr>
        <w:t>, B</w:t>
      </w:r>
      <w:r>
        <w:rPr>
          <w:rFonts w:eastAsiaTheme="minorEastAsia"/>
          <w:sz w:val="28"/>
          <w:szCs w:val="28"/>
          <w:lang w:val="en-US" w:eastAsia="zh-CN"/>
        </w:rPr>
        <w:t>.</w:t>
      </w:r>
      <w:r w:rsidRPr="00C45D49">
        <w:rPr>
          <w:rFonts w:eastAsiaTheme="minorEastAsia"/>
          <w:sz w:val="28"/>
          <w:szCs w:val="28"/>
          <w:lang w:val="en-US" w:eastAsia="zh-CN"/>
        </w:rPr>
        <w:t xml:space="preserve"> </w:t>
      </w:r>
      <w:proofErr w:type="spellStart"/>
      <w:r w:rsidRPr="00C45D49">
        <w:rPr>
          <w:rFonts w:eastAsiaTheme="minorEastAsia"/>
          <w:sz w:val="28"/>
          <w:szCs w:val="28"/>
          <w:lang w:val="en-US" w:eastAsia="zh-CN"/>
        </w:rPr>
        <w:t>Rueff</w:t>
      </w:r>
      <w:proofErr w:type="spellEnd"/>
      <w:r w:rsidRPr="00C45D49">
        <w:rPr>
          <w:rFonts w:eastAsiaTheme="minorEastAsia"/>
          <w:sz w:val="28"/>
          <w:szCs w:val="28"/>
          <w:lang w:val="en-US" w:eastAsia="zh-CN"/>
        </w:rPr>
        <w:t xml:space="preserve"> </w:t>
      </w:r>
      <w:r>
        <w:rPr>
          <w:rFonts w:eastAsiaTheme="minorEastAsia"/>
          <w:sz w:val="28"/>
          <w:szCs w:val="28"/>
          <w:lang w:val="en-US" w:eastAsia="zh-CN"/>
        </w:rPr>
        <w:t>[et al.]</w:t>
      </w:r>
      <w:r w:rsidRPr="00C45D49">
        <w:rPr>
          <w:rFonts w:eastAsiaTheme="minorEastAsia"/>
          <w:sz w:val="28"/>
          <w:szCs w:val="28"/>
          <w:lang w:val="en-US" w:eastAsia="zh-CN"/>
        </w:rPr>
        <w:t xml:space="preserve"> </w:t>
      </w:r>
      <w:r>
        <w:rPr>
          <w:rFonts w:eastAsiaTheme="minorEastAsia"/>
          <w:sz w:val="28"/>
          <w:szCs w:val="28"/>
          <w:lang w:val="en-US" w:eastAsia="zh-CN"/>
        </w:rPr>
        <w:t xml:space="preserve">// </w:t>
      </w:r>
      <w:r w:rsidRPr="00C45D49">
        <w:rPr>
          <w:rFonts w:eastAsiaTheme="minorEastAsia"/>
          <w:sz w:val="28"/>
          <w:szCs w:val="28"/>
          <w:lang w:val="en-US" w:eastAsia="zh-CN"/>
        </w:rPr>
        <w:t>N</w:t>
      </w:r>
      <w:r>
        <w:rPr>
          <w:rFonts w:eastAsiaTheme="minorEastAsia"/>
          <w:sz w:val="28"/>
          <w:szCs w:val="28"/>
          <w:lang w:val="en-US" w:eastAsia="zh-CN"/>
        </w:rPr>
        <w:t>.</w:t>
      </w:r>
      <w:r w:rsidRPr="00C45D49">
        <w:rPr>
          <w:rFonts w:eastAsiaTheme="minorEastAsia"/>
          <w:sz w:val="28"/>
          <w:szCs w:val="28"/>
          <w:lang w:val="en-US" w:eastAsia="zh-CN"/>
        </w:rPr>
        <w:t xml:space="preserve"> Engl</w:t>
      </w:r>
      <w:r>
        <w:rPr>
          <w:rFonts w:eastAsiaTheme="minorEastAsia"/>
          <w:sz w:val="28"/>
          <w:szCs w:val="28"/>
          <w:lang w:val="en-US" w:eastAsia="zh-CN"/>
        </w:rPr>
        <w:t>.</w:t>
      </w:r>
      <w:r w:rsidRPr="00C45D49">
        <w:rPr>
          <w:rFonts w:eastAsiaTheme="minorEastAsia"/>
          <w:sz w:val="28"/>
          <w:szCs w:val="28"/>
          <w:lang w:val="en-US" w:eastAsia="zh-CN"/>
        </w:rPr>
        <w:t xml:space="preserve"> J</w:t>
      </w:r>
      <w:r>
        <w:rPr>
          <w:rFonts w:eastAsiaTheme="minorEastAsia"/>
          <w:sz w:val="28"/>
          <w:szCs w:val="28"/>
          <w:lang w:val="en-US" w:eastAsia="zh-CN"/>
        </w:rPr>
        <w:t>.</w:t>
      </w:r>
      <w:r w:rsidRPr="00C45D49">
        <w:rPr>
          <w:rFonts w:eastAsiaTheme="minorEastAsia"/>
          <w:sz w:val="28"/>
          <w:szCs w:val="28"/>
          <w:lang w:val="en-US" w:eastAsia="zh-CN"/>
        </w:rPr>
        <w:t xml:space="preserve"> Med</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1992. ― Vol. 326. ― P. 507</w:t>
      </w:r>
      <w:r>
        <w:rPr>
          <w:rFonts w:eastAsiaTheme="minorEastAsia"/>
          <w:sz w:val="28"/>
          <w:szCs w:val="28"/>
          <w:lang w:val="en-US" w:eastAsia="zh-CN"/>
        </w:rPr>
        <w:sym w:font="Symbol" w:char="F02D"/>
      </w:r>
      <w:r w:rsidRPr="00C45D49">
        <w:rPr>
          <w:rFonts w:eastAsiaTheme="minorEastAsia"/>
          <w:sz w:val="28"/>
          <w:szCs w:val="28"/>
          <w:lang w:val="en-US" w:eastAsia="zh-CN"/>
        </w:rPr>
        <w:t>512.</w:t>
      </w:r>
      <w:bookmarkEnd w:id="27"/>
    </w:p>
    <w:p w:rsidR="006B5BCB" w:rsidRPr="00C45D49"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8" w:name="_Ref372474579"/>
      <w:proofErr w:type="spellStart"/>
      <w:r>
        <w:rPr>
          <w:rFonts w:eastAsiaTheme="minorEastAsia"/>
          <w:sz w:val="28"/>
          <w:szCs w:val="28"/>
          <w:lang w:val="en-US" w:eastAsia="zh-CN"/>
        </w:rPr>
        <w:t>Schenker</w:t>
      </w:r>
      <w:proofErr w:type="spellEnd"/>
      <w:r>
        <w:rPr>
          <w:rFonts w:eastAsiaTheme="minorEastAsia"/>
          <w:sz w:val="28"/>
          <w:szCs w:val="28"/>
          <w:lang w:val="en-US" w:eastAsia="zh-CN"/>
        </w:rPr>
        <w:t xml:space="preserve"> S. </w:t>
      </w:r>
      <w:r w:rsidRPr="00C45D49">
        <w:rPr>
          <w:rFonts w:eastAsiaTheme="minorEastAsia"/>
          <w:sz w:val="28"/>
          <w:szCs w:val="28"/>
          <w:lang w:val="en-US" w:eastAsia="zh-CN"/>
        </w:rPr>
        <w:t>Nutritional ther</w:t>
      </w:r>
      <w:r>
        <w:rPr>
          <w:rFonts w:eastAsiaTheme="minorEastAsia"/>
          <w:sz w:val="28"/>
          <w:szCs w:val="28"/>
          <w:lang w:val="en-US" w:eastAsia="zh-CN"/>
        </w:rPr>
        <w:t xml:space="preserve">apy in alcoholic liver disease / S. </w:t>
      </w:r>
      <w:proofErr w:type="spellStart"/>
      <w:r>
        <w:rPr>
          <w:rFonts w:eastAsiaTheme="minorEastAsia"/>
          <w:sz w:val="28"/>
          <w:szCs w:val="28"/>
          <w:lang w:val="en-US" w:eastAsia="zh-CN"/>
        </w:rPr>
        <w:t>Schenker</w:t>
      </w:r>
      <w:proofErr w:type="spellEnd"/>
      <w:r>
        <w:rPr>
          <w:rFonts w:eastAsiaTheme="minorEastAsia"/>
          <w:sz w:val="28"/>
          <w:szCs w:val="28"/>
          <w:lang w:val="en-US" w:eastAsia="zh-CN"/>
        </w:rPr>
        <w:t xml:space="preserve">, G. A. </w:t>
      </w:r>
      <w:proofErr w:type="spellStart"/>
      <w:r>
        <w:rPr>
          <w:rFonts w:eastAsiaTheme="minorEastAsia"/>
          <w:sz w:val="28"/>
          <w:szCs w:val="28"/>
          <w:lang w:val="en-US" w:eastAsia="zh-CN"/>
        </w:rPr>
        <w:t>Halff</w:t>
      </w:r>
      <w:proofErr w:type="spellEnd"/>
      <w:r>
        <w:rPr>
          <w:rFonts w:eastAsiaTheme="minorEastAsia"/>
          <w:sz w:val="28"/>
          <w:szCs w:val="28"/>
          <w:lang w:val="en-US" w:eastAsia="zh-CN"/>
        </w:rPr>
        <w:t xml:space="preserve"> // </w:t>
      </w:r>
      <w:proofErr w:type="spellStart"/>
      <w:r w:rsidRPr="00C45D49">
        <w:rPr>
          <w:rFonts w:eastAsiaTheme="minorEastAsia"/>
          <w:sz w:val="28"/>
          <w:szCs w:val="28"/>
          <w:lang w:val="en-US" w:eastAsia="zh-CN"/>
        </w:rPr>
        <w:t>Semin</w:t>
      </w:r>
      <w:proofErr w:type="spellEnd"/>
      <w:r>
        <w:rPr>
          <w:rFonts w:eastAsiaTheme="minorEastAsia"/>
          <w:sz w:val="28"/>
          <w:szCs w:val="28"/>
          <w:lang w:val="en-US" w:eastAsia="zh-CN"/>
        </w:rPr>
        <w:t>.</w:t>
      </w:r>
      <w:r w:rsidRPr="00C45D49">
        <w:rPr>
          <w:rFonts w:eastAsiaTheme="minorEastAsia"/>
          <w:sz w:val="28"/>
          <w:szCs w:val="28"/>
          <w:lang w:val="en-US" w:eastAsia="zh-CN"/>
        </w:rPr>
        <w:t xml:space="preserve"> Liver Dis</w:t>
      </w:r>
      <w:r>
        <w:rPr>
          <w:rFonts w:eastAsiaTheme="minorEastAsia"/>
          <w:sz w:val="28"/>
          <w:szCs w:val="28"/>
          <w:lang w:val="en-US" w:eastAsia="zh-CN"/>
        </w:rPr>
        <w:t>.</w:t>
      </w:r>
      <w:r w:rsidRPr="00C45D49">
        <w:rPr>
          <w:rFonts w:eastAsiaTheme="minorEastAsia"/>
          <w:sz w:val="28"/>
          <w:szCs w:val="28"/>
          <w:lang w:val="en-US" w:eastAsia="zh-CN"/>
        </w:rPr>
        <w:t xml:space="preserve"> </w:t>
      </w:r>
      <w:r>
        <w:rPr>
          <w:rFonts w:eastAsiaTheme="minorEastAsia"/>
          <w:sz w:val="28"/>
          <w:szCs w:val="28"/>
          <w:lang w:val="en-US" w:eastAsia="zh-CN"/>
        </w:rPr>
        <w:t>― 1993. ― Vol. 13, No 2. ― P. 196</w:t>
      </w:r>
      <w:r>
        <w:rPr>
          <w:rFonts w:eastAsiaTheme="minorEastAsia"/>
          <w:sz w:val="28"/>
          <w:szCs w:val="28"/>
          <w:lang w:val="en-US" w:eastAsia="zh-CN"/>
        </w:rPr>
        <w:sym w:font="Symbol" w:char="F02D"/>
      </w:r>
      <w:r w:rsidRPr="00C45D49">
        <w:rPr>
          <w:rFonts w:eastAsiaTheme="minorEastAsia"/>
          <w:sz w:val="28"/>
          <w:szCs w:val="28"/>
          <w:lang w:val="en-US" w:eastAsia="zh-CN"/>
        </w:rPr>
        <w:t>209.</w:t>
      </w:r>
      <w:bookmarkEnd w:id="28"/>
    </w:p>
    <w:p w:rsidR="006B5BCB" w:rsidRPr="003E57AD"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29" w:name="_Ref372474468"/>
      <w:proofErr w:type="spellStart"/>
      <w:r w:rsidRPr="003E57AD">
        <w:rPr>
          <w:rFonts w:eastAsiaTheme="minorEastAsia"/>
          <w:sz w:val="28"/>
          <w:szCs w:val="28"/>
          <w:lang w:val="en-US" w:eastAsia="zh-CN"/>
        </w:rPr>
        <w:t>Srisurapanont</w:t>
      </w:r>
      <w:proofErr w:type="spellEnd"/>
      <w:r w:rsidRPr="003E57AD">
        <w:rPr>
          <w:rFonts w:eastAsiaTheme="minorEastAsia"/>
          <w:sz w:val="28"/>
          <w:szCs w:val="28"/>
          <w:lang w:val="en-US" w:eastAsia="zh-CN"/>
        </w:rPr>
        <w:t xml:space="preserve"> M. </w:t>
      </w:r>
      <w:proofErr w:type="spellStart"/>
      <w:r w:rsidRPr="003E57AD">
        <w:rPr>
          <w:rFonts w:eastAsiaTheme="minorEastAsia"/>
          <w:sz w:val="28"/>
          <w:szCs w:val="28"/>
          <w:lang w:val="en-US" w:eastAsia="zh-CN"/>
        </w:rPr>
        <w:t>Opioid</w:t>
      </w:r>
      <w:proofErr w:type="spellEnd"/>
      <w:r w:rsidRPr="003E57AD">
        <w:rPr>
          <w:rFonts w:eastAsiaTheme="minorEastAsia"/>
          <w:sz w:val="28"/>
          <w:szCs w:val="28"/>
          <w:lang w:val="en-US" w:eastAsia="zh-CN"/>
        </w:rPr>
        <w:t xml:space="preserve"> antagonists for alcohol dependence / M. </w:t>
      </w:r>
      <w:proofErr w:type="spellStart"/>
      <w:r w:rsidRPr="003E57AD">
        <w:rPr>
          <w:rFonts w:eastAsiaTheme="minorEastAsia"/>
          <w:sz w:val="28"/>
          <w:szCs w:val="28"/>
          <w:lang w:val="en-US" w:eastAsia="zh-CN"/>
        </w:rPr>
        <w:t>Srisurapanont</w:t>
      </w:r>
      <w:proofErr w:type="spellEnd"/>
      <w:r w:rsidRPr="003E57AD">
        <w:rPr>
          <w:rFonts w:eastAsiaTheme="minorEastAsia"/>
          <w:sz w:val="28"/>
          <w:szCs w:val="28"/>
          <w:lang w:val="en-US" w:eastAsia="zh-CN"/>
        </w:rPr>
        <w:t xml:space="preserve">, N. </w:t>
      </w:r>
      <w:proofErr w:type="spellStart"/>
      <w:r w:rsidRPr="003E57AD">
        <w:rPr>
          <w:rFonts w:eastAsiaTheme="minorEastAsia"/>
          <w:sz w:val="28"/>
          <w:szCs w:val="28"/>
          <w:lang w:val="en-US" w:eastAsia="zh-CN"/>
        </w:rPr>
        <w:t>Jarusuraisin</w:t>
      </w:r>
      <w:proofErr w:type="spellEnd"/>
      <w:r w:rsidRPr="003E57AD">
        <w:rPr>
          <w:rFonts w:eastAsiaTheme="minorEastAsia"/>
          <w:sz w:val="28"/>
          <w:szCs w:val="28"/>
          <w:lang w:val="en-US" w:eastAsia="zh-CN"/>
        </w:rPr>
        <w:t xml:space="preserve"> // Cochrane Database Syst. Rev. ― 2005. ― </w:t>
      </w:r>
      <w:r w:rsidR="003E57AD" w:rsidRPr="003E57AD">
        <w:rPr>
          <w:rFonts w:eastAsiaTheme="minorEastAsia"/>
          <w:sz w:val="28"/>
          <w:szCs w:val="28"/>
          <w:lang w:val="en-US" w:eastAsia="zh-CN"/>
        </w:rPr>
        <w:t xml:space="preserve">Vol. 1. ― </w:t>
      </w:r>
      <w:r w:rsidRPr="003E57AD">
        <w:rPr>
          <w:rFonts w:eastAsiaTheme="minorEastAsia"/>
          <w:sz w:val="28"/>
          <w:szCs w:val="28"/>
          <w:lang w:val="en-US" w:eastAsia="zh-CN"/>
        </w:rPr>
        <w:t>CD001867.</w:t>
      </w:r>
      <w:bookmarkEnd w:id="29"/>
    </w:p>
    <w:p w:rsidR="006B5BCB" w:rsidRPr="003E57AD"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30" w:name="_Ref372474630"/>
      <w:proofErr w:type="spellStart"/>
      <w:r w:rsidRPr="003E57AD">
        <w:rPr>
          <w:rFonts w:eastAsiaTheme="minorEastAsia"/>
          <w:sz w:val="28"/>
          <w:szCs w:val="28"/>
          <w:lang w:val="en-US" w:eastAsia="zh-CN"/>
        </w:rPr>
        <w:t>Theodossi</w:t>
      </w:r>
      <w:proofErr w:type="spellEnd"/>
      <w:r w:rsidRPr="003E57AD">
        <w:rPr>
          <w:rFonts w:eastAsiaTheme="minorEastAsia"/>
          <w:sz w:val="28"/>
          <w:szCs w:val="28"/>
          <w:lang w:val="en-US" w:eastAsia="zh-CN"/>
        </w:rPr>
        <w:t xml:space="preserve"> A. Controlled trial of </w:t>
      </w:r>
      <w:proofErr w:type="spellStart"/>
      <w:r w:rsidRPr="003E57AD">
        <w:rPr>
          <w:rFonts w:eastAsiaTheme="minorEastAsia"/>
          <w:sz w:val="28"/>
          <w:szCs w:val="28"/>
          <w:lang w:val="en-US" w:eastAsia="zh-CN"/>
        </w:rPr>
        <w:t>methylprednisolone</w:t>
      </w:r>
      <w:proofErr w:type="spellEnd"/>
      <w:r w:rsidRPr="003E57AD">
        <w:rPr>
          <w:rFonts w:eastAsiaTheme="minorEastAsia"/>
          <w:sz w:val="28"/>
          <w:szCs w:val="28"/>
          <w:lang w:val="en-US" w:eastAsia="zh-CN"/>
        </w:rPr>
        <w:t xml:space="preserve"> therapy in severe acute alcoholic hepatitis / A. </w:t>
      </w:r>
      <w:proofErr w:type="spellStart"/>
      <w:r w:rsidRPr="003E57AD">
        <w:rPr>
          <w:rFonts w:eastAsiaTheme="minorEastAsia"/>
          <w:sz w:val="28"/>
          <w:szCs w:val="28"/>
          <w:lang w:val="en-US" w:eastAsia="zh-CN"/>
        </w:rPr>
        <w:t>Theodossi</w:t>
      </w:r>
      <w:proofErr w:type="spellEnd"/>
      <w:r w:rsidRPr="003E57AD">
        <w:rPr>
          <w:rFonts w:eastAsiaTheme="minorEastAsia"/>
          <w:sz w:val="28"/>
          <w:szCs w:val="28"/>
          <w:lang w:val="en-US" w:eastAsia="zh-CN"/>
        </w:rPr>
        <w:t xml:space="preserve">, A. L. </w:t>
      </w:r>
      <w:proofErr w:type="spellStart"/>
      <w:r w:rsidRPr="003E57AD">
        <w:rPr>
          <w:rFonts w:eastAsiaTheme="minorEastAsia"/>
          <w:sz w:val="28"/>
          <w:szCs w:val="28"/>
          <w:lang w:val="en-US" w:eastAsia="zh-CN"/>
        </w:rPr>
        <w:t>Eddleston</w:t>
      </w:r>
      <w:proofErr w:type="spellEnd"/>
      <w:r w:rsidRPr="003E57AD">
        <w:rPr>
          <w:rFonts w:eastAsiaTheme="minorEastAsia"/>
          <w:sz w:val="28"/>
          <w:szCs w:val="28"/>
          <w:lang w:val="en-US" w:eastAsia="zh-CN"/>
        </w:rPr>
        <w:t>, R. Williams // Gut. ― 1982. ― Vol. 23, No 1. ― P. 75</w:t>
      </w:r>
      <w:r w:rsidRPr="003E57AD">
        <w:rPr>
          <w:rFonts w:eastAsiaTheme="minorEastAsia"/>
          <w:sz w:val="28"/>
          <w:szCs w:val="28"/>
          <w:lang w:val="en-US" w:eastAsia="zh-CN"/>
        </w:rPr>
        <w:sym w:font="Symbol" w:char="F02D"/>
      </w:r>
      <w:r w:rsidRPr="003E57AD">
        <w:rPr>
          <w:rFonts w:eastAsiaTheme="minorEastAsia"/>
          <w:sz w:val="28"/>
          <w:szCs w:val="28"/>
          <w:lang w:val="en-US" w:eastAsia="zh-CN"/>
        </w:rPr>
        <w:t>79.</w:t>
      </w:r>
      <w:bookmarkEnd w:id="30"/>
    </w:p>
    <w:p w:rsidR="006B5BCB" w:rsidRPr="003E57AD" w:rsidRDefault="006B5BCB" w:rsidP="007B7732">
      <w:pPr>
        <w:pStyle w:val="a4"/>
        <w:numPr>
          <w:ilvl w:val="0"/>
          <w:numId w:val="1"/>
        </w:numPr>
        <w:spacing w:after="0" w:line="360" w:lineRule="auto"/>
        <w:ind w:left="357" w:hanging="499"/>
        <w:jc w:val="both"/>
        <w:rPr>
          <w:rFonts w:eastAsiaTheme="minorEastAsia"/>
          <w:sz w:val="28"/>
          <w:szCs w:val="28"/>
          <w:lang w:val="en-US" w:eastAsia="zh-CN"/>
        </w:rPr>
      </w:pPr>
      <w:bookmarkStart w:id="31" w:name="_Ref372474556"/>
      <w:r w:rsidRPr="003E57AD">
        <w:rPr>
          <w:rFonts w:eastAsiaTheme="minorEastAsia"/>
          <w:sz w:val="28"/>
          <w:szCs w:val="28"/>
          <w:lang w:val="en-US" w:eastAsia="zh-CN"/>
        </w:rPr>
        <w:lastRenderedPageBreak/>
        <w:t xml:space="preserve">VA cooperative study on alcoholic hepatitis II: prognostic significance of protein-calorie malnutrition / C. L. Mendenhall, T. </w:t>
      </w:r>
      <w:proofErr w:type="spellStart"/>
      <w:r w:rsidRPr="003E57AD">
        <w:rPr>
          <w:rFonts w:eastAsiaTheme="minorEastAsia"/>
          <w:sz w:val="28"/>
          <w:szCs w:val="28"/>
          <w:lang w:val="en-US" w:eastAsia="zh-CN"/>
        </w:rPr>
        <w:t>Tosch</w:t>
      </w:r>
      <w:proofErr w:type="spellEnd"/>
      <w:r w:rsidRPr="003E57AD">
        <w:rPr>
          <w:rFonts w:eastAsiaTheme="minorEastAsia"/>
          <w:sz w:val="28"/>
          <w:szCs w:val="28"/>
          <w:lang w:val="en-US" w:eastAsia="zh-CN"/>
        </w:rPr>
        <w:t xml:space="preserve">, R. E. </w:t>
      </w:r>
      <w:proofErr w:type="spellStart"/>
      <w:r w:rsidRPr="003E57AD">
        <w:rPr>
          <w:rFonts w:eastAsiaTheme="minorEastAsia"/>
          <w:sz w:val="28"/>
          <w:szCs w:val="28"/>
          <w:lang w:val="en-US" w:eastAsia="zh-CN"/>
        </w:rPr>
        <w:t>Weesner</w:t>
      </w:r>
      <w:proofErr w:type="spellEnd"/>
      <w:r w:rsidRPr="003E57AD">
        <w:rPr>
          <w:rFonts w:eastAsiaTheme="minorEastAsia"/>
          <w:sz w:val="28"/>
          <w:szCs w:val="28"/>
          <w:lang w:val="en-US" w:eastAsia="zh-CN"/>
        </w:rPr>
        <w:t xml:space="preserve"> [et al.] // Am. J. </w:t>
      </w:r>
      <w:proofErr w:type="spellStart"/>
      <w:r w:rsidRPr="003E57AD">
        <w:rPr>
          <w:rFonts w:eastAsiaTheme="minorEastAsia"/>
          <w:sz w:val="28"/>
          <w:szCs w:val="28"/>
          <w:lang w:val="en-US" w:eastAsia="zh-CN"/>
        </w:rPr>
        <w:t>Clin</w:t>
      </w:r>
      <w:proofErr w:type="spellEnd"/>
      <w:r w:rsidRPr="003E57AD">
        <w:rPr>
          <w:rFonts w:eastAsiaTheme="minorEastAsia"/>
          <w:sz w:val="28"/>
          <w:szCs w:val="28"/>
          <w:lang w:val="en-US" w:eastAsia="zh-CN"/>
        </w:rPr>
        <w:t xml:space="preserve">. </w:t>
      </w:r>
      <w:proofErr w:type="spellStart"/>
      <w:r w:rsidRPr="003E57AD">
        <w:rPr>
          <w:rFonts w:eastAsiaTheme="minorEastAsia"/>
          <w:sz w:val="28"/>
          <w:szCs w:val="28"/>
          <w:lang w:val="en-US" w:eastAsia="zh-CN"/>
        </w:rPr>
        <w:t>Nutr</w:t>
      </w:r>
      <w:proofErr w:type="spellEnd"/>
      <w:r w:rsidRPr="003E57AD">
        <w:rPr>
          <w:rFonts w:eastAsiaTheme="minorEastAsia"/>
          <w:sz w:val="28"/>
          <w:szCs w:val="28"/>
          <w:lang w:val="en-US" w:eastAsia="zh-CN"/>
        </w:rPr>
        <w:t>. ― 1986. ― Vol. 43. ― P. 213</w:t>
      </w:r>
      <w:r w:rsidRPr="003E57AD">
        <w:rPr>
          <w:rFonts w:eastAsiaTheme="minorEastAsia"/>
          <w:sz w:val="28"/>
          <w:szCs w:val="28"/>
          <w:lang w:val="en-US" w:eastAsia="zh-CN"/>
        </w:rPr>
        <w:sym w:font="Symbol" w:char="F02D"/>
      </w:r>
      <w:r w:rsidRPr="003E57AD">
        <w:rPr>
          <w:rFonts w:eastAsiaTheme="minorEastAsia"/>
          <w:sz w:val="28"/>
          <w:szCs w:val="28"/>
          <w:lang w:val="en-US" w:eastAsia="zh-CN"/>
        </w:rPr>
        <w:t>218.</w:t>
      </w:r>
      <w:bookmarkEnd w:id="31"/>
    </w:p>
    <w:p w:rsidR="006B5BCB" w:rsidRDefault="006B5BCB">
      <w:pPr>
        <w:rPr>
          <w:rFonts w:eastAsiaTheme="minorEastAsia"/>
          <w:color w:val="FF0000"/>
          <w:sz w:val="28"/>
          <w:szCs w:val="28"/>
          <w:lang w:eastAsia="zh-CN"/>
        </w:rPr>
      </w:pPr>
      <w:r>
        <w:rPr>
          <w:rFonts w:eastAsiaTheme="minorEastAsia"/>
          <w:color w:val="FF0000"/>
          <w:sz w:val="28"/>
          <w:szCs w:val="28"/>
          <w:lang w:eastAsia="zh-CN"/>
        </w:rPr>
        <w:br w:type="page"/>
      </w:r>
    </w:p>
    <w:p w:rsidR="00703065" w:rsidRPr="00B03EE6" w:rsidRDefault="00703065" w:rsidP="00B03EE6">
      <w:pPr>
        <w:spacing w:after="0" w:line="360" w:lineRule="auto"/>
        <w:jc w:val="center"/>
        <w:rPr>
          <w:rFonts w:eastAsiaTheme="minorEastAsia"/>
          <w:b/>
          <w:sz w:val="28"/>
          <w:szCs w:val="28"/>
          <w:lang w:val="en-US" w:eastAsia="zh-CN"/>
        </w:rPr>
      </w:pPr>
      <w:r w:rsidRPr="00B03EE6">
        <w:rPr>
          <w:rFonts w:eastAsiaTheme="minorEastAsia"/>
          <w:b/>
          <w:sz w:val="28"/>
          <w:szCs w:val="28"/>
          <w:lang w:val="en-US" w:eastAsia="zh-CN"/>
        </w:rPr>
        <w:lastRenderedPageBreak/>
        <w:t>Some aspects of the alcoholic liver disease</w:t>
      </w:r>
    </w:p>
    <w:p w:rsidR="00703065" w:rsidRDefault="00703065" w:rsidP="00B03EE6">
      <w:pPr>
        <w:spacing w:after="0" w:line="360" w:lineRule="auto"/>
        <w:jc w:val="center"/>
        <w:rPr>
          <w:rFonts w:eastAsiaTheme="minorEastAsia"/>
          <w:sz w:val="28"/>
          <w:szCs w:val="28"/>
          <w:lang w:val="en-US" w:eastAsia="zh-CN"/>
        </w:rPr>
      </w:pPr>
      <w:r>
        <w:rPr>
          <w:rFonts w:eastAsiaTheme="minorEastAsia"/>
          <w:sz w:val="28"/>
          <w:szCs w:val="28"/>
          <w:lang w:val="en-US" w:eastAsia="zh-CN"/>
        </w:rPr>
        <w:t>Y. Y. Plotnikova</w:t>
      </w:r>
      <w:r w:rsidR="00B03EE6" w:rsidRPr="00B03EE6">
        <w:rPr>
          <w:rFonts w:eastAsiaTheme="minorEastAsia"/>
          <w:sz w:val="28"/>
          <w:szCs w:val="28"/>
          <w:vertAlign w:val="superscript"/>
          <w:lang w:val="en-US" w:eastAsia="zh-CN"/>
        </w:rPr>
        <w:t>1</w:t>
      </w:r>
      <w:r>
        <w:rPr>
          <w:rFonts w:eastAsiaTheme="minorEastAsia"/>
          <w:sz w:val="28"/>
          <w:szCs w:val="28"/>
          <w:lang w:val="en-US" w:eastAsia="zh-CN"/>
        </w:rPr>
        <w:t xml:space="preserve">, </w:t>
      </w:r>
      <w:r w:rsidR="00B03EE6">
        <w:rPr>
          <w:rFonts w:eastAsiaTheme="minorEastAsia"/>
          <w:sz w:val="28"/>
          <w:szCs w:val="28"/>
          <w:lang w:val="en-US" w:eastAsia="zh-CN"/>
        </w:rPr>
        <w:t>Y. A. Talytskaya</w:t>
      </w:r>
      <w:r w:rsidR="00B03EE6" w:rsidRPr="00B03EE6">
        <w:rPr>
          <w:rFonts w:eastAsiaTheme="minorEastAsia"/>
          <w:sz w:val="28"/>
          <w:szCs w:val="28"/>
          <w:vertAlign w:val="superscript"/>
          <w:lang w:val="en-US" w:eastAsia="zh-CN"/>
        </w:rPr>
        <w:t>2</w:t>
      </w:r>
    </w:p>
    <w:p w:rsidR="00A40E39" w:rsidRPr="00C60D75" w:rsidRDefault="00B03EE6" w:rsidP="00B03EE6">
      <w:pPr>
        <w:spacing w:after="0" w:line="360" w:lineRule="auto"/>
        <w:jc w:val="center"/>
        <w:rPr>
          <w:rFonts w:eastAsiaTheme="minorEastAsia"/>
          <w:i/>
          <w:sz w:val="28"/>
          <w:szCs w:val="28"/>
          <w:lang w:val="en-US" w:eastAsia="zh-CN"/>
        </w:rPr>
      </w:pPr>
      <w:r w:rsidRPr="00C60D75">
        <w:rPr>
          <w:rFonts w:eastAsiaTheme="minorEastAsia"/>
          <w:i/>
          <w:sz w:val="28"/>
          <w:szCs w:val="28"/>
          <w:vertAlign w:val="superscript"/>
          <w:lang w:val="en-US" w:eastAsia="zh-CN"/>
        </w:rPr>
        <w:t>1</w:t>
      </w:r>
      <w:r w:rsidR="00A40E39" w:rsidRPr="00A40E39">
        <w:rPr>
          <w:rFonts w:eastAsiaTheme="minorEastAsia"/>
          <w:i/>
          <w:sz w:val="28"/>
          <w:szCs w:val="28"/>
          <w:lang w:val="en-US" w:eastAsia="zh-CN"/>
        </w:rPr>
        <w:t>Kemerovo State Medical Academy</w:t>
      </w:r>
      <w:r w:rsidR="00A40E39">
        <w:rPr>
          <w:rFonts w:eastAsiaTheme="minorEastAsia"/>
          <w:i/>
          <w:sz w:val="28"/>
          <w:szCs w:val="28"/>
          <w:lang w:val="en-US" w:eastAsia="zh-CN"/>
        </w:rPr>
        <w:t>, Kemerovo</w:t>
      </w:r>
      <w:r w:rsidR="00A40E39" w:rsidRPr="00C60D75">
        <w:rPr>
          <w:rFonts w:eastAsiaTheme="minorEastAsia"/>
          <w:i/>
          <w:sz w:val="28"/>
          <w:szCs w:val="28"/>
          <w:lang w:val="en-US" w:eastAsia="zh-CN"/>
        </w:rPr>
        <w:t xml:space="preserve">, </w:t>
      </w:r>
      <w:r w:rsidR="00A40E39">
        <w:rPr>
          <w:rFonts w:eastAsiaTheme="minorEastAsia"/>
          <w:i/>
          <w:sz w:val="28"/>
          <w:szCs w:val="28"/>
          <w:lang w:val="en-US" w:eastAsia="zh-CN"/>
        </w:rPr>
        <w:t>Russia</w:t>
      </w:r>
    </w:p>
    <w:p w:rsidR="00B03EE6" w:rsidRPr="00C60D75" w:rsidRDefault="00B03EE6" w:rsidP="00B03EE6">
      <w:pPr>
        <w:spacing w:after="0" w:line="360" w:lineRule="auto"/>
        <w:jc w:val="center"/>
        <w:rPr>
          <w:rFonts w:eastAsiaTheme="minorEastAsia"/>
          <w:i/>
          <w:sz w:val="28"/>
          <w:szCs w:val="28"/>
          <w:lang w:val="en-US" w:eastAsia="zh-CN"/>
        </w:rPr>
      </w:pPr>
      <w:r w:rsidRPr="00C60D75">
        <w:rPr>
          <w:rFonts w:eastAsiaTheme="minorEastAsia"/>
          <w:i/>
          <w:sz w:val="28"/>
          <w:szCs w:val="28"/>
          <w:vertAlign w:val="superscript"/>
          <w:lang w:val="en-US" w:eastAsia="zh-CN"/>
        </w:rPr>
        <w:t>2</w:t>
      </w:r>
      <w:r w:rsidR="00C60D75">
        <w:rPr>
          <w:rFonts w:eastAsiaTheme="minorEastAsia"/>
          <w:i/>
          <w:sz w:val="28"/>
          <w:szCs w:val="28"/>
          <w:lang w:val="en-US" w:eastAsia="zh-CN"/>
        </w:rPr>
        <w:t>City clinic hospital</w:t>
      </w:r>
      <w:r w:rsidRPr="00C60D75">
        <w:rPr>
          <w:rFonts w:eastAsiaTheme="minorEastAsia"/>
          <w:i/>
          <w:sz w:val="28"/>
          <w:szCs w:val="28"/>
          <w:lang w:val="en-US" w:eastAsia="zh-CN"/>
        </w:rPr>
        <w:t xml:space="preserve"> №1, </w:t>
      </w:r>
      <w:r w:rsidR="00C60D75" w:rsidRPr="00C60D75">
        <w:rPr>
          <w:rFonts w:eastAsiaTheme="minorEastAsia"/>
          <w:i/>
          <w:sz w:val="28"/>
          <w:szCs w:val="28"/>
          <w:lang w:val="en-US" w:eastAsia="zh-CN"/>
        </w:rPr>
        <w:t>Novokuznetsk</w:t>
      </w:r>
      <w:r w:rsidRPr="00C60D75">
        <w:rPr>
          <w:rFonts w:eastAsiaTheme="minorEastAsia"/>
          <w:i/>
          <w:sz w:val="28"/>
          <w:szCs w:val="28"/>
          <w:lang w:val="en-US" w:eastAsia="zh-CN"/>
        </w:rPr>
        <w:t xml:space="preserve">, </w:t>
      </w:r>
      <w:r w:rsidR="00C60D75">
        <w:rPr>
          <w:rFonts w:eastAsiaTheme="minorEastAsia"/>
          <w:i/>
          <w:sz w:val="28"/>
          <w:szCs w:val="28"/>
          <w:lang w:val="en-US" w:eastAsia="zh-CN"/>
        </w:rPr>
        <w:t>Russia</w:t>
      </w:r>
    </w:p>
    <w:p w:rsidR="00B03EE6" w:rsidRPr="00C60D75" w:rsidRDefault="00B03EE6" w:rsidP="00B03EE6">
      <w:pPr>
        <w:spacing w:after="0" w:line="360" w:lineRule="auto"/>
        <w:ind w:firstLine="709"/>
        <w:jc w:val="both"/>
        <w:rPr>
          <w:rFonts w:eastAsiaTheme="minorEastAsia"/>
          <w:i/>
          <w:sz w:val="28"/>
          <w:szCs w:val="28"/>
          <w:lang w:val="en-US" w:eastAsia="zh-CN"/>
        </w:rPr>
      </w:pPr>
    </w:p>
    <w:p w:rsidR="00B03EE6" w:rsidRPr="003266E0" w:rsidRDefault="00B03EE6" w:rsidP="00B03EE6">
      <w:pPr>
        <w:spacing w:after="0" w:line="360" w:lineRule="auto"/>
        <w:ind w:firstLine="709"/>
        <w:jc w:val="both"/>
        <w:rPr>
          <w:rFonts w:eastAsiaTheme="minorEastAsia"/>
          <w:sz w:val="28"/>
          <w:szCs w:val="28"/>
          <w:lang w:val="en-US" w:eastAsia="zh-CN"/>
        </w:rPr>
      </w:pPr>
      <w:r w:rsidRPr="003266E0">
        <w:rPr>
          <w:rFonts w:eastAsiaTheme="minorEastAsia"/>
          <w:b/>
          <w:sz w:val="28"/>
          <w:szCs w:val="28"/>
          <w:lang w:val="en-US" w:eastAsia="zh-CN"/>
        </w:rPr>
        <w:t>Key words:</w:t>
      </w:r>
      <w:r w:rsidR="003266E0" w:rsidRPr="003266E0">
        <w:rPr>
          <w:rFonts w:eastAsiaTheme="minorEastAsia"/>
          <w:sz w:val="28"/>
          <w:szCs w:val="28"/>
          <w:lang w:val="en-US" w:eastAsia="zh-CN"/>
        </w:rPr>
        <w:t xml:space="preserve"> alcoholic </w:t>
      </w:r>
      <w:proofErr w:type="spellStart"/>
      <w:r w:rsidR="003266E0" w:rsidRPr="003266E0">
        <w:rPr>
          <w:rFonts w:eastAsiaTheme="minorEastAsia"/>
          <w:sz w:val="28"/>
          <w:szCs w:val="28"/>
          <w:lang w:val="en-US" w:eastAsia="zh-CN"/>
        </w:rPr>
        <w:t>steatosis</w:t>
      </w:r>
      <w:proofErr w:type="spellEnd"/>
      <w:r w:rsidR="003266E0" w:rsidRPr="003266E0">
        <w:rPr>
          <w:rFonts w:eastAsiaTheme="minorEastAsia"/>
          <w:sz w:val="28"/>
          <w:szCs w:val="28"/>
          <w:lang w:val="en-US" w:eastAsia="zh-CN"/>
        </w:rPr>
        <w:t xml:space="preserve">, </w:t>
      </w:r>
      <w:proofErr w:type="spellStart"/>
      <w:r w:rsidRPr="003266E0">
        <w:rPr>
          <w:rFonts w:eastAsiaTheme="minorEastAsia"/>
          <w:sz w:val="28"/>
          <w:szCs w:val="28"/>
          <w:lang w:val="en-US" w:eastAsia="zh-CN"/>
        </w:rPr>
        <w:t>steatohepatitis</w:t>
      </w:r>
      <w:proofErr w:type="spellEnd"/>
      <w:r w:rsidRPr="003266E0">
        <w:rPr>
          <w:rFonts w:eastAsiaTheme="minorEastAsia"/>
          <w:sz w:val="28"/>
          <w:szCs w:val="28"/>
          <w:lang w:val="en-US" w:eastAsia="zh-CN"/>
        </w:rPr>
        <w:t>, cirrhosis of the liver, quality of life, alcoholism</w:t>
      </w:r>
    </w:p>
    <w:p w:rsidR="00B03EE6" w:rsidRPr="00B03EE6" w:rsidRDefault="00B03EE6" w:rsidP="00B03EE6">
      <w:pPr>
        <w:spacing w:after="0" w:line="360" w:lineRule="auto"/>
        <w:ind w:firstLine="709"/>
        <w:jc w:val="both"/>
        <w:rPr>
          <w:rFonts w:eastAsiaTheme="minorEastAsia"/>
          <w:sz w:val="28"/>
          <w:szCs w:val="28"/>
          <w:lang w:val="en-US" w:eastAsia="zh-CN"/>
        </w:rPr>
      </w:pPr>
      <w:r>
        <w:rPr>
          <w:rFonts w:eastAsiaTheme="minorEastAsia"/>
          <w:sz w:val="28"/>
          <w:szCs w:val="28"/>
          <w:lang w:val="en-US" w:eastAsia="zh-CN"/>
        </w:rPr>
        <w:t>Article</w:t>
      </w:r>
      <w:r w:rsidRPr="00B03EE6">
        <w:rPr>
          <w:rFonts w:eastAsiaTheme="minorEastAsia"/>
          <w:sz w:val="28"/>
          <w:szCs w:val="28"/>
          <w:lang w:val="en-US" w:eastAsia="zh-CN"/>
        </w:rPr>
        <w:t xml:space="preserve"> is devoted to </w:t>
      </w:r>
      <w:r>
        <w:rPr>
          <w:rFonts w:eastAsiaTheme="minorEastAsia"/>
          <w:sz w:val="28"/>
          <w:szCs w:val="28"/>
          <w:lang w:val="en-US" w:eastAsia="zh-CN"/>
        </w:rPr>
        <w:t xml:space="preserve">the </w:t>
      </w:r>
      <w:r w:rsidRPr="00B03EE6">
        <w:rPr>
          <w:rFonts w:eastAsiaTheme="minorEastAsia"/>
          <w:sz w:val="28"/>
          <w:szCs w:val="28"/>
          <w:lang w:val="en-US" w:eastAsia="zh-CN"/>
        </w:rPr>
        <w:t xml:space="preserve">alcoholic liver disease, which </w:t>
      </w:r>
      <w:r>
        <w:rPr>
          <w:rFonts w:eastAsiaTheme="minorEastAsia"/>
          <w:sz w:val="28"/>
          <w:szCs w:val="28"/>
          <w:lang w:val="en-US" w:eastAsia="zh-CN"/>
        </w:rPr>
        <w:t>is being developed</w:t>
      </w:r>
      <w:r w:rsidRPr="00B03EE6">
        <w:rPr>
          <w:rFonts w:eastAsiaTheme="minorEastAsia"/>
          <w:sz w:val="28"/>
          <w:szCs w:val="28"/>
          <w:lang w:val="en-US" w:eastAsia="zh-CN"/>
        </w:rPr>
        <w:t xml:space="preserve"> according to the type of </w:t>
      </w:r>
      <w:proofErr w:type="spellStart"/>
      <w:r w:rsidRPr="00B03EE6">
        <w:rPr>
          <w:rFonts w:eastAsiaTheme="minorEastAsia"/>
          <w:sz w:val="28"/>
          <w:szCs w:val="28"/>
          <w:lang w:val="en-US" w:eastAsia="zh-CN"/>
        </w:rPr>
        <w:t>steatosis</w:t>
      </w:r>
      <w:proofErr w:type="spellEnd"/>
      <w:r w:rsidRPr="00B03EE6">
        <w:rPr>
          <w:rFonts w:eastAsiaTheme="minorEastAsia"/>
          <w:sz w:val="28"/>
          <w:szCs w:val="28"/>
          <w:lang w:val="en-US" w:eastAsia="zh-CN"/>
        </w:rPr>
        <w:t>/</w:t>
      </w:r>
      <w:proofErr w:type="spellStart"/>
      <w:r w:rsidRPr="00B03EE6">
        <w:rPr>
          <w:rFonts w:eastAsiaTheme="minorEastAsia"/>
          <w:sz w:val="28"/>
          <w:szCs w:val="28"/>
          <w:lang w:val="en-US" w:eastAsia="zh-CN"/>
        </w:rPr>
        <w:t>steatohepatitis</w:t>
      </w:r>
      <w:proofErr w:type="spellEnd"/>
      <w:r w:rsidRPr="00B03EE6">
        <w:rPr>
          <w:rFonts w:eastAsiaTheme="minorEastAsia"/>
          <w:sz w:val="28"/>
          <w:szCs w:val="28"/>
          <w:lang w:val="en-US" w:eastAsia="zh-CN"/>
        </w:rPr>
        <w:t xml:space="preserve">/fibrosis, followed by </w:t>
      </w:r>
      <w:r>
        <w:rPr>
          <w:rFonts w:eastAsiaTheme="minorEastAsia"/>
          <w:sz w:val="28"/>
          <w:szCs w:val="28"/>
          <w:lang w:val="en-US" w:eastAsia="zh-CN"/>
        </w:rPr>
        <w:t xml:space="preserve">its </w:t>
      </w:r>
      <w:r w:rsidRPr="00B03EE6">
        <w:rPr>
          <w:rFonts w:eastAsiaTheme="minorEastAsia"/>
          <w:sz w:val="28"/>
          <w:szCs w:val="28"/>
          <w:lang w:val="en-US" w:eastAsia="zh-CN"/>
        </w:rPr>
        <w:t xml:space="preserve">transformation into cirrhosis of the liver. </w:t>
      </w:r>
      <w:proofErr w:type="spellStart"/>
      <w:r>
        <w:rPr>
          <w:rFonts w:eastAsiaTheme="minorEastAsia"/>
          <w:sz w:val="28"/>
          <w:szCs w:val="28"/>
          <w:lang w:val="en-US" w:eastAsia="zh-CN"/>
        </w:rPr>
        <w:t>P</w:t>
      </w:r>
      <w:r w:rsidRPr="00B03EE6">
        <w:rPr>
          <w:rFonts w:eastAsiaTheme="minorEastAsia"/>
          <w:sz w:val="28"/>
          <w:szCs w:val="28"/>
          <w:lang w:val="en-US" w:eastAsia="zh-CN"/>
        </w:rPr>
        <w:t>athogenetic</w:t>
      </w:r>
      <w:proofErr w:type="spellEnd"/>
      <w:r w:rsidRPr="00B03EE6">
        <w:rPr>
          <w:rFonts w:eastAsiaTheme="minorEastAsia"/>
          <w:sz w:val="28"/>
          <w:szCs w:val="28"/>
          <w:lang w:val="en-US" w:eastAsia="zh-CN"/>
        </w:rPr>
        <w:t xml:space="preserve"> mechanisms of alcoholic liver </w:t>
      </w:r>
      <w:r>
        <w:rPr>
          <w:rFonts w:eastAsiaTheme="minorEastAsia"/>
          <w:sz w:val="28"/>
          <w:szCs w:val="28"/>
          <w:lang w:val="en-US" w:eastAsia="zh-CN"/>
        </w:rPr>
        <w:t>lesion</w:t>
      </w:r>
      <w:r w:rsidRPr="00B03EE6">
        <w:rPr>
          <w:rFonts w:eastAsiaTheme="minorEastAsia"/>
          <w:sz w:val="28"/>
          <w:szCs w:val="28"/>
          <w:lang w:val="en-US" w:eastAsia="zh-CN"/>
        </w:rPr>
        <w:t xml:space="preserve"> by </w:t>
      </w:r>
      <w:r>
        <w:rPr>
          <w:rFonts w:eastAsiaTheme="minorEastAsia"/>
          <w:sz w:val="28"/>
          <w:szCs w:val="28"/>
          <w:lang w:val="en-US" w:eastAsia="zh-CN"/>
        </w:rPr>
        <w:t xml:space="preserve">the </w:t>
      </w:r>
      <w:r w:rsidRPr="00B03EE6">
        <w:rPr>
          <w:rFonts w:eastAsiaTheme="minorEastAsia"/>
          <w:sz w:val="28"/>
          <w:szCs w:val="28"/>
          <w:lang w:val="en-US" w:eastAsia="zh-CN"/>
        </w:rPr>
        <w:t xml:space="preserve">type of </w:t>
      </w:r>
      <w:proofErr w:type="spellStart"/>
      <w:r w:rsidRPr="00B03EE6">
        <w:rPr>
          <w:rFonts w:eastAsiaTheme="minorEastAsia"/>
          <w:sz w:val="28"/>
          <w:szCs w:val="28"/>
          <w:lang w:val="en-US" w:eastAsia="zh-CN"/>
        </w:rPr>
        <w:t>steatosis</w:t>
      </w:r>
      <w:proofErr w:type="spellEnd"/>
      <w:r w:rsidRPr="00B03EE6">
        <w:rPr>
          <w:rFonts w:eastAsiaTheme="minorEastAsia"/>
          <w:sz w:val="28"/>
          <w:szCs w:val="28"/>
          <w:lang w:val="en-US" w:eastAsia="zh-CN"/>
        </w:rPr>
        <w:t>/</w:t>
      </w:r>
      <w:proofErr w:type="spellStart"/>
      <w:r w:rsidRPr="00B03EE6">
        <w:rPr>
          <w:rFonts w:eastAsiaTheme="minorEastAsia"/>
          <w:sz w:val="28"/>
          <w:szCs w:val="28"/>
          <w:lang w:val="en-US" w:eastAsia="zh-CN"/>
        </w:rPr>
        <w:t>steatohepatitis</w:t>
      </w:r>
      <w:proofErr w:type="spellEnd"/>
      <w:r>
        <w:rPr>
          <w:rFonts w:eastAsiaTheme="minorEastAsia"/>
          <w:sz w:val="28"/>
          <w:szCs w:val="28"/>
          <w:lang w:val="en-US" w:eastAsia="zh-CN"/>
        </w:rPr>
        <w:t xml:space="preserve"> are described</w:t>
      </w:r>
      <w:r w:rsidRPr="00B03EE6">
        <w:rPr>
          <w:rFonts w:eastAsiaTheme="minorEastAsia"/>
          <w:sz w:val="28"/>
          <w:szCs w:val="28"/>
          <w:lang w:val="en-US" w:eastAsia="zh-CN"/>
        </w:rPr>
        <w:t xml:space="preserve">. </w:t>
      </w:r>
      <w:r>
        <w:rPr>
          <w:rFonts w:eastAsiaTheme="minorEastAsia"/>
          <w:sz w:val="28"/>
          <w:szCs w:val="28"/>
          <w:lang w:val="en-US" w:eastAsia="zh-CN"/>
        </w:rPr>
        <w:t>C</w:t>
      </w:r>
      <w:r w:rsidRPr="00B03EE6">
        <w:rPr>
          <w:rFonts w:eastAsiaTheme="minorEastAsia"/>
          <w:sz w:val="28"/>
          <w:szCs w:val="28"/>
          <w:lang w:val="en-US" w:eastAsia="zh-CN"/>
        </w:rPr>
        <w:t>urrent data on the use of drugs with a high level of evidence and recommendations</w:t>
      </w:r>
      <w:r>
        <w:rPr>
          <w:rFonts w:eastAsiaTheme="minorEastAsia"/>
          <w:sz w:val="28"/>
          <w:szCs w:val="28"/>
          <w:lang w:val="en-US" w:eastAsia="zh-CN"/>
        </w:rPr>
        <w:t xml:space="preserve"> i</w:t>
      </w:r>
      <w:r w:rsidRPr="00B03EE6">
        <w:rPr>
          <w:rFonts w:eastAsiaTheme="minorEastAsia"/>
          <w:sz w:val="28"/>
          <w:szCs w:val="28"/>
          <w:lang w:val="en-US" w:eastAsia="zh-CN"/>
        </w:rPr>
        <w:t xml:space="preserve">n the treatment of alcoholic </w:t>
      </w:r>
      <w:proofErr w:type="spellStart"/>
      <w:r w:rsidRPr="00B03EE6">
        <w:rPr>
          <w:rFonts w:eastAsiaTheme="minorEastAsia"/>
          <w:sz w:val="28"/>
          <w:szCs w:val="28"/>
          <w:lang w:val="en-US" w:eastAsia="zh-CN"/>
        </w:rPr>
        <w:t>steatohepatitis</w:t>
      </w:r>
      <w:proofErr w:type="spellEnd"/>
      <w:r>
        <w:rPr>
          <w:rFonts w:eastAsiaTheme="minorEastAsia"/>
          <w:sz w:val="28"/>
          <w:szCs w:val="28"/>
          <w:lang w:val="en-US" w:eastAsia="zh-CN"/>
        </w:rPr>
        <w:t xml:space="preserve"> are represented</w:t>
      </w:r>
      <w:r w:rsidRPr="00B03EE6">
        <w:rPr>
          <w:rFonts w:eastAsiaTheme="minorEastAsia"/>
          <w:sz w:val="28"/>
          <w:szCs w:val="28"/>
          <w:lang w:val="en-US" w:eastAsia="zh-CN"/>
        </w:rPr>
        <w:t xml:space="preserve">. </w:t>
      </w:r>
      <w:r>
        <w:rPr>
          <w:rFonts w:eastAsiaTheme="minorEastAsia"/>
          <w:sz w:val="28"/>
          <w:szCs w:val="28"/>
          <w:lang w:val="en-US" w:eastAsia="zh-CN"/>
        </w:rPr>
        <w:t>A</w:t>
      </w:r>
      <w:r w:rsidRPr="00B03EE6">
        <w:rPr>
          <w:rFonts w:eastAsiaTheme="minorEastAsia"/>
          <w:sz w:val="28"/>
          <w:szCs w:val="28"/>
          <w:lang w:val="en-US" w:eastAsia="zh-CN"/>
        </w:rPr>
        <w:t xml:space="preserve">rticle also provides </w:t>
      </w:r>
      <w:r>
        <w:rPr>
          <w:rFonts w:eastAsiaTheme="minorEastAsia"/>
          <w:sz w:val="28"/>
          <w:szCs w:val="28"/>
          <w:lang w:val="en-US" w:eastAsia="zh-CN"/>
        </w:rPr>
        <w:t>our</w:t>
      </w:r>
      <w:r w:rsidRPr="00B03EE6">
        <w:rPr>
          <w:rFonts w:eastAsiaTheme="minorEastAsia"/>
          <w:sz w:val="28"/>
          <w:szCs w:val="28"/>
          <w:lang w:val="en-US" w:eastAsia="zh-CN"/>
        </w:rPr>
        <w:t xml:space="preserve"> own research on </w:t>
      </w:r>
      <w:r>
        <w:rPr>
          <w:rFonts w:eastAsiaTheme="minorEastAsia"/>
          <w:sz w:val="28"/>
          <w:szCs w:val="28"/>
          <w:lang w:val="en-US" w:eastAsia="zh-CN"/>
        </w:rPr>
        <w:t xml:space="preserve">the </w:t>
      </w:r>
      <w:r w:rsidRPr="00B03EE6">
        <w:rPr>
          <w:rFonts w:eastAsiaTheme="minorEastAsia"/>
          <w:sz w:val="28"/>
          <w:szCs w:val="28"/>
          <w:lang w:val="en-US" w:eastAsia="zh-CN"/>
        </w:rPr>
        <w:t xml:space="preserve">quality of life and the pressure of </w:t>
      </w:r>
      <w:r>
        <w:rPr>
          <w:rFonts w:eastAsiaTheme="minorEastAsia"/>
          <w:sz w:val="28"/>
          <w:szCs w:val="28"/>
          <w:lang w:val="en-US" w:eastAsia="zh-CN"/>
        </w:rPr>
        <w:t>somatic</w:t>
      </w:r>
      <w:r w:rsidRPr="00B03EE6">
        <w:rPr>
          <w:rFonts w:eastAsiaTheme="minorEastAsia"/>
          <w:sz w:val="28"/>
          <w:szCs w:val="28"/>
          <w:lang w:val="en-US" w:eastAsia="zh-CN"/>
        </w:rPr>
        <w:t xml:space="preserve"> symptoms in patients with different types of fatty liver disease.</w:t>
      </w:r>
    </w:p>
    <w:sectPr w:rsidR="00B03EE6" w:rsidRPr="00B03EE6" w:rsidSect="00A02EA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B56CB"/>
    <w:multiLevelType w:val="hybridMultilevel"/>
    <w:tmpl w:val="19483434"/>
    <w:lvl w:ilvl="0" w:tplc="2D78D2CC">
      <w:start w:val="1"/>
      <w:numFmt w:val="decimal"/>
      <w:lvlText w:val="%1."/>
      <w:lvlJc w:val="left"/>
      <w:pPr>
        <w:ind w:left="1070" w:hanging="360"/>
      </w:pPr>
      <w:rPr>
        <w:lang w:val="ru-RU"/>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8DF45D8"/>
    <w:multiLevelType w:val="singleLevel"/>
    <w:tmpl w:val="0419000F"/>
    <w:lvl w:ilvl="0">
      <w:start w:val="1"/>
      <w:numFmt w:val="decimal"/>
      <w:lvlText w:val="%1."/>
      <w:lvlJc w:val="left"/>
      <w:pPr>
        <w:tabs>
          <w:tab w:val="num" w:pos="360"/>
        </w:tabs>
        <w:ind w:left="360" w:hanging="360"/>
      </w:pPr>
    </w:lvl>
  </w:abstractNum>
  <w:abstractNum w:abstractNumId="2">
    <w:nsid w:val="49A2086C"/>
    <w:multiLevelType w:val="hybridMultilevel"/>
    <w:tmpl w:val="A8B25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357"/>
  <w:doNotHyphenateCaps/>
  <w:drawingGridHorizontalSpacing w:val="120"/>
  <w:displayHorizontalDrawingGridEvery w:val="2"/>
  <w:characterSpacingControl w:val="doNotCompress"/>
  <w:compat/>
  <w:rsids>
    <w:rsidRoot w:val="00A02EAA"/>
    <w:rsid w:val="00002711"/>
    <w:rsid w:val="0000277C"/>
    <w:rsid w:val="00002CEB"/>
    <w:rsid w:val="0000536C"/>
    <w:rsid w:val="00007F9C"/>
    <w:rsid w:val="00011416"/>
    <w:rsid w:val="00012129"/>
    <w:rsid w:val="0001215F"/>
    <w:rsid w:val="00012A87"/>
    <w:rsid w:val="00013F31"/>
    <w:rsid w:val="0001457A"/>
    <w:rsid w:val="00016424"/>
    <w:rsid w:val="0001721E"/>
    <w:rsid w:val="00020796"/>
    <w:rsid w:val="00021B57"/>
    <w:rsid w:val="000225DF"/>
    <w:rsid w:val="000226F3"/>
    <w:rsid w:val="00024761"/>
    <w:rsid w:val="0002598E"/>
    <w:rsid w:val="00030541"/>
    <w:rsid w:val="0003139F"/>
    <w:rsid w:val="0003299B"/>
    <w:rsid w:val="00032F84"/>
    <w:rsid w:val="00034EC2"/>
    <w:rsid w:val="0003653F"/>
    <w:rsid w:val="00036A30"/>
    <w:rsid w:val="00036BDD"/>
    <w:rsid w:val="00037B45"/>
    <w:rsid w:val="00037FFE"/>
    <w:rsid w:val="00041FBA"/>
    <w:rsid w:val="00042DE6"/>
    <w:rsid w:val="000445C5"/>
    <w:rsid w:val="00045179"/>
    <w:rsid w:val="0004526E"/>
    <w:rsid w:val="000465C0"/>
    <w:rsid w:val="000467E6"/>
    <w:rsid w:val="00047C9E"/>
    <w:rsid w:val="00050CA7"/>
    <w:rsid w:val="00051AB9"/>
    <w:rsid w:val="00051C6C"/>
    <w:rsid w:val="00052A66"/>
    <w:rsid w:val="000561FD"/>
    <w:rsid w:val="00057C18"/>
    <w:rsid w:val="000600A8"/>
    <w:rsid w:val="000612C6"/>
    <w:rsid w:val="00061D06"/>
    <w:rsid w:val="00064AF7"/>
    <w:rsid w:val="00065875"/>
    <w:rsid w:val="00065D3E"/>
    <w:rsid w:val="0006633F"/>
    <w:rsid w:val="0006650A"/>
    <w:rsid w:val="00066F1C"/>
    <w:rsid w:val="000675ED"/>
    <w:rsid w:val="00067C35"/>
    <w:rsid w:val="000702AC"/>
    <w:rsid w:val="00070EC3"/>
    <w:rsid w:val="00071A9F"/>
    <w:rsid w:val="00072F0E"/>
    <w:rsid w:val="00073264"/>
    <w:rsid w:val="00073380"/>
    <w:rsid w:val="00073FB7"/>
    <w:rsid w:val="00074483"/>
    <w:rsid w:val="00075A88"/>
    <w:rsid w:val="00075E09"/>
    <w:rsid w:val="00081D62"/>
    <w:rsid w:val="000828A5"/>
    <w:rsid w:val="0008298B"/>
    <w:rsid w:val="00084750"/>
    <w:rsid w:val="00084989"/>
    <w:rsid w:val="00084DC6"/>
    <w:rsid w:val="000856E7"/>
    <w:rsid w:val="00085847"/>
    <w:rsid w:val="000860BB"/>
    <w:rsid w:val="00086227"/>
    <w:rsid w:val="00086322"/>
    <w:rsid w:val="000865A5"/>
    <w:rsid w:val="000872B2"/>
    <w:rsid w:val="00094896"/>
    <w:rsid w:val="00094A35"/>
    <w:rsid w:val="00094E21"/>
    <w:rsid w:val="00095121"/>
    <w:rsid w:val="000956F5"/>
    <w:rsid w:val="00096689"/>
    <w:rsid w:val="00097AEA"/>
    <w:rsid w:val="000A55C0"/>
    <w:rsid w:val="000A56C3"/>
    <w:rsid w:val="000A5CDE"/>
    <w:rsid w:val="000A7C9D"/>
    <w:rsid w:val="000B08A6"/>
    <w:rsid w:val="000B0FD7"/>
    <w:rsid w:val="000B1652"/>
    <w:rsid w:val="000B1A63"/>
    <w:rsid w:val="000B2FB2"/>
    <w:rsid w:val="000B3020"/>
    <w:rsid w:val="000B400F"/>
    <w:rsid w:val="000B7CED"/>
    <w:rsid w:val="000C26C4"/>
    <w:rsid w:val="000C3424"/>
    <w:rsid w:val="000C696B"/>
    <w:rsid w:val="000D4D98"/>
    <w:rsid w:val="000D506A"/>
    <w:rsid w:val="000D602C"/>
    <w:rsid w:val="000D6B66"/>
    <w:rsid w:val="000E0324"/>
    <w:rsid w:val="000E20E7"/>
    <w:rsid w:val="000E25EC"/>
    <w:rsid w:val="000E2E7A"/>
    <w:rsid w:val="000E31FD"/>
    <w:rsid w:val="000E5858"/>
    <w:rsid w:val="000E586A"/>
    <w:rsid w:val="000E59E2"/>
    <w:rsid w:val="000E5B9E"/>
    <w:rsid w:val="000F09D2"/>
    <w:rsid w:val="000F10E4"/>
    <w:rsid w:val="000F1256"/>
    <w:rsid w:val="000F2F47"/>
    <w:rsid w:val="000F3825"/>
    <w:rsid w:val="000F59D1"/>
    <w:rsid w:val="000F686E"/>
    <w:rsid w:val="000F6CEC"/>
    <w:rsid w:val="000F7D84"/>
    <w:rsid w:val="000F7F9C"/>
    <w:rsid w:val="0010093D"/>
    <w:rsid w:val="00100F26"/>
    <w:rsid w:val="00102CFE"/>
    <w:rsid w:val="00102E0D"/>
    <w:rsid w:val="001035EB"/>
    <w:rsid w:val="0010378D"/>
    <w:rsid w:val="00105B7E"/>
    <w:rsid w:val="001067F8"/>
    <w:rsid w:val="001109B4"/>
    <w:rsid w:val="00112CB1"/>
    <w:rsid w:val="001135C1"/>
    <w:rsid w:val="00114565"/>
    <w:rsid w:val="00115B6C"/>
    <w:rsid w:val="00116ED1"/>
    <w:rsid w:val="0012099D"/>
    <w:rsid w:val="00122084"/>
    <w:rsid w:val="00122320"/>
    <w:rsid w:val="00122CB0"/>
    <w:rsid w:val="00122D55"/>
    <w:rsid w:val="00122E30"/>
    <w:rsid w:val="0012364D"/>
    <w:rsid w:val="001245CF"/>
    <w:rsid w:val="00124912"/>
    <w:rsid w:val="00126999"/>
    <w:rsid w:val="001305DC"/>
    <w:rsid w:val="00131DA8"/>
    <w:rsid w:val="001330BA"/>
    <w:rsid w:val="00134F7A"/>
    <w:rsid w:val="00136C78"/>
    <w:rsid w:val="00143517"/>
    <w:rsid w:val="001435AD"/>
    <w:rsid w:val="00145123"/>
    <w:rsid w:val="00150F9C"/>
    <w:rsid w:val="00152971"/>
    <w:rsid w:val="00154D28"/>
    <w:rsid w:val="00155299"/>
    <w:rsid w:val="001561FA"/>
    <w:rsid w:val="00160051"/>
    <w:rsid w:val="00161821"/>
    <w:rsid w:val="00161E10"/>
    <w:rsid w:val="001621A7"/>
    <w:rsid w:val="001621E3"/>
    <w:rsid w:val="00162794"/>
    <w:rsid w:val="00162800"/>
    <w:rsid w:val="001634D2"/>
    <w:rsid w:val="001642DC"/>
    <w:rsid w:val="001643B2"/>
    <w:rsid w:val="00166698"/>
    <w:rsid w:val="00167F5C"/>
    <w:rsid w:val="00170807"/>
    <w:rsid w:val="0017124E"/>
    <w:rsid w:val="001715DF"/>
    <w:rsid w:val="00171B3F"/>
    <w:rsid w:val="00176ADC"/>
    <w:rsid w:val="00180C1C"/>
    <w:rsid w:val="00180D1F"/>
    <w:rsid w:val="0018171C"/>
    <w:rsid w:val="00181770"/>
    <w:rsid w:val="00187214"/>
    <w:rsid w:val="00191F92"/>
    <w:rsid w:val="0019350C"/>
    <w:rsid w:val="00194336"/>
    <w:rsid w:val="00196455"/>
    <w:rsid w:val="001A0065"/>
    <w:rsid w:val="001A0A34"/>
    <w:rsid w:val="001A14FC"/>
    <w:rsid w:val="001A3B74"/>
    <w:rsid w:val="001A3FDC"/>
    <w:rsid w:val="001A5F9B"/>
    <w:rsid w:val="001A634D"/>
    <w:rsid w:val="001A65E6"/>
    <w:rsid w:val="001A78E2"/>
    <w:rsid w:val="001B32E3"/>
    <w:rsid w:val="001B52D5"/>
    <w:rsid w:val="001B53F3"/>
    <w:rsid w:val="001B5841"/>
    <w:rsid w:val="001B67A5"/>
    <w:rsid w:val="001B69FA"/>
    <w:rsid w:val="001B7C40"/>
    <w:rsid w:val="001C098F"/>
    <w:rsid w:val="001C17A2"/>
    <w:rsid w:val="001C2B45"/>
    <w:rsid w:val="001C516C"/>
    <w:rsid w:val="001C6D4A"/>
    <w:rsid w:val="001C793E"/>
    <w:rsid w:val="001C7AE7"/>
    <w:rsid w:val="001C7D89"/>
    <w:rsid w:val="001C7FCB"/>
    <w:rsid w:val="001D0957"/>
    <w:rsid w:val="001D1FAD"/>
    <w:rsid w:val="001D2943"/>
    <w:rsid w:val="001D3A78"/>
    <w:rsid w:val="001D45FE"/>
    <w:rsid w:val="001D505A"/>
    <w:rsid w:val="001D58C0"/>
    <w:rsid w:val="001D680A"/>
    <w:rsid w:val="001D69FA"/>
    <w:rsid w:val="001D78EB"/>
    <w:rsid w:val="001D7BB6"/>
    <w:rsid w:val="001E00CA"/>
    <w:rsid w:val="001E05EB"/>
    <w:rsid w:val="001E30D5"/>
    <w:rsid w:val="001E36D7"/>
    <w:rsid w:val="001E56C6"/>
    <w:rsid w:val="001E5FC4"/>
    <w:rsid w:val="001E7EF8"/>
    <w:rsid w:val="001F1009"/>
    <w:rsid w:val="001F1CA7"/>
    <w:rsid w:val="001F29E2"/>
    <w:rsid w:val="001F2C7A"/>
    <w:rsid w:val="001F434C"/>
    <w:rsid w:val="001F517C"/>
    <w:rsid w:val="001F557A"/>
    <w:rsid w:val="001F7547"/>
    <w:rsid w:val="001F7E30"/>
    <w:rsid w:val="00201686"/>
    <w:rsid w:val="00202B33"/>
    <w:rsid w:val="00202EC9"/>
    <w:rsid w:val="00203654"/>
    <w:rsid w:val="00203A13"/>
    <w:rsid w:val="00206871"/>
    <w:rsid w:val="002075CC"/>
    <w:rsid w:val="0021200B"/>
    <w:rsid w:val="002121BE"/>
    <w:rsid w:val="00212E52"/>
    <w:rsid w:val="002138A1"/>
    <w:rsid w:val="002153D6"/>
    <w:rsid w:val="00216E1C"/>
    <w:rsid w:val="0021739E"/>
    <w:rsid w:val="00217F30"/>
    <w:rsid w:val="00220A8A"/>
    <w:rsid w:val="00221773"/>
    <w:rsid w:val="002277C6"/>
    <w:rsid w:val="00230A54"/>
    <w:rsid w:val="00232FBD"/>
    <w:rsid w:val="00233641"/>
    <w:rsid w:val="00233755"/>
    <w:rsid w:val="00233CFB"/>
    <w:rsid w:val="00234368"/>
    <w:rsid w:val="00234FE6"/>
    <w:rsid w:val="002352D2"/>
    <w:rsid w:val="00235B31"/>
    <w:rsid w:val="0023646A"/>
    <w:rsid w:val="002372FD"/>
    <w:rsid w:val="00237E46"/>
    <w:rsid w:val="00240487"/>
    <w:rsid w:val="002407A2"/>
    <w:rsid w:val="00240980"/>
    <w:rsid w:val="00241796"/>
    <w:rsid w:val="00244765"/>
    <w:rsid w:val="00245116"/>
    <w:rsid w:val="0025044B"/>
    <w:rsid w:val="00250ECD"/>
    <w:rsid w:val="00251287"/>
    <w:rsid w:val="0025162D"/>
    <w:rsid w:val="0025200C"/>
    <w:rsid w:val="00252CC1"/>
    <w:rsid w:val="00252DFF"/>
    <w:rsid w:val="0025561D"/>
    <w:rsid w:val="00255A51"/>
    <w:rsid w:val="00255F41"/>
    <w:rsid w:val="0026067D"/>
    <w:rsid w:val="00263ABB"/>
    <w:rsid w:val="002667E0"/>
    <w:rsid w:val="00267909"/>
    <w:rsid w:val="002716F5"/>
    <w:rsid w:val="00271951"/>
    <w:rsid w:val="0027249C"/>
    <w:rsid w:val="002726D5"/>
    <w:rsid w:val="0027327E"/>
    <w:rsid w:val="002737CB"/>
    <w:rsid w:val="00273D2A"/>
    <w:rsid w:val="0027436E"/>
    <w:rsid w:val="0027437A"/>
    <w:rsid w:val="002744F6"/>
    <w:rsid w:val="00274D4F"/>
    <w:rsid w:val="002755BF"/>
    <w:rsid w:val="002767AA"/>
    <w:rsid w:val="00276BED"/>
    <w:rsid w:val="002800F3"/>
    <w:rsid w:val="00281FBE"/>
    <w:rsid w:val="002825E5"/>
    <w:rsid w:val="00282F8D"/>
    <w:rsid w:val="0028377D"/>
    <w:rsid w:val="002846AC"/>
    <w:rsid w:val="00284A3A"/>
    <w:rsid w:val="002855FC"/>
    <w:rsid w:val="00285785"/>
    <w:rsid w:val="00285B00"/>
    <w:rsid w:val="00285DE6"/>
    <w:rsid w:val="00286B8A"/>
    <w:rsid w:val="00287B9B"/>
    <w:rsid w:val="00287C28"/>
    <w:rsid w:val="00293F81"/>
    <w:rsid w:val="00295AAB"/>
    <w:rsid w:val="00296513"/>
    <w:rsid w:val="00296916"/>
    <w:rsid w:val="00297632"/>
    <w:rsid w:val="00297B47"/>
    <w:rsid w:val="002A0288"/>
    <w:rsid w:val="002A06AC"/>
    <w:rsid w:val="002A1211"/>
    <w:rsid w:val="002A14E5"/>
    <w:rsid w:val="002A20F4"/>
    <w:rsid w:val="002A22DC"/>
    <w:rsid w:val="002A2320"/>
    <w:rsid w:val="002A37D7"/>
    <w:rsid w:val="002A3A12"/>
    <w:rsid w:val="002A3F96"/>
    <w:rsid w:val="002A486F"/>
    <w:rsid w:val="002A6143"/>
    <w:rsid w:val="002B447E"/>
    <w:rsid w:val="002B5334"/>
    <w:rsid w:val="002B5B60"/>
    <w:rsid w:val="002B741D"/>
    <w:rsid w:val="002B7D71"/>
    <w:rsid w:val="002C1259"/>
    <w:rsid w:val="002C26E7"/>
    <w:rsid w:val="002C2BF1"/>
    <w:rsid w:val="002C30B4"/>
    <w:rsid w:val="002C341A"/>
    <w:rsid w:val="002C4137"/>
    <w:rsid w:val="002C5DF2"/>
    <w:rsid w:val="002C60ED"/>
    <w:rsid w:val="002C7142"/>
    <w:rsid w:val="002D1CBE"/>
    <w:rsid w:val="002D54BA"/>
    <w:rsid w:val="002D70F7"/>
    <w:rsid w:val="002D7F17"/>
    <w:rsid w:val="002E0F1D"/>
    <w:rsid w:val="002E355D"/>
    <w:rsid w:val="002E6E18"/>
    <w:rsid w:val="002E7396"/>
    <w:rsid w:val="002E75CD"/>
    <w:rsid w:val="002E78C7"/>
    <w:rsid w:val="002E7A87"/>
    <w:rsid w:val="002E7A9C"/>
    <w:rsid w:val="002F05B3"/>
    <w:rsid w:val="002F06DB"/>
    <w:rsid w:val="002F2D37"/>
    <w:rsid w:val="002F41C9"/>
    <w:rsid w:val="002F57D5"/>
    <w:rsid w:val="003012F9"/>
    <w:rsid w:val="0030130C"/>
    <w:rsid w:val="0030148E"/>
    <w:rsid w:val="00301B7A"/>
    <w:rsid w:val="003024A0"/>
    <w:rsid w:val="003028A7"/>
    <w:rsid w:val="00306932"/>
    <w:rsid w:val="00310258"/>
    <w:rsid w:val="00310CEB"/>
    <w:rsid w:val="00311EDD"/>
    <w:rsid w:val="003130E1"/>
    <w:rsid w:val="003131B9"/>
    <w:rsid w:val="00314765"/>
    <w:rsid w:val="00314C13"/>
    <w:rsid w:val="0031597A"/>
    <w:rsid w:val="00315C26"/>
    <w:rsid w:val="00315E8D"/>
    <w:rsid w:val="00316DC7"/>
    <w:rsid w:val="00320B17"/>
    <w:rsid w:val="00320B7E"/>
    <w:rsid w:val="00320F10"/>
    <w:rsid w:val="0032395C"/>
    <w:rsid w:val="003240DF"/>
    <w:rsid w:val="003245E8"/>
    <w:rsid w:val="00324869"/>
    <w:rsid w:val="0032486F"/>
    <w:rsid w:val="00325681"/>
    <w:rsid w:val="003266E0"/>
    <w:rsid w:val="00327863"/>
    <w:rsid w:val="003313F2"/>
    <w:rsid w:val="00331BE1"/>
    <w:rsid w:val="00334667"/>
    <w:rsid w:val="0033540C"/>
    <w:rsid w:val="00335804"/>
    <w:rsid w:val="00336232"/>
    <w:rsid w:val="003371CF"/>
    <w:rsid w:val="00337AD1"/>
    <w:rsid w:val="003406D8"/>
    <w:rsid w:val="00340CB7"/>
    <w:rsid w:val="00340DDB"/>
    <w:rsid w:val="003417F3"/>
    <w:rsid w:val="00342269"/>
    <w:rsid w:val="00342888"/>
    <w:rsid w:val="00346091"/>
    <w:rsid w:val="00346C00"/>
    <w:rsid w:val="00346E85"/>
    <w:rsid w:val="0035096D"/>
    <w:rsid w:val="00350F90"/>
    <w:rsid w:val="00351F57"/>
    <w:rsid w:val="00353920"/>
    <w:rsid w:val="0035607A"/>
    <w:rsid w:val="00356659"/>
    <w:rsid w:val="00357108"/>
    <w:rsid w:val="003576AD"/>
    <w:rsid w:val="003604DC"/>
    <w:rsid w:val="00361B24"/>
    <w:rsid w:val="00362E0E"/>
    <w:rsid w:val="00363179"/>
    <w:rsid w:val="0036319C"/>
    <w:rsid w:val="00363ADA"/>
    <w:rsid w:val="003661BF"/>
    <w:rsid w:val="00367AD3"/>
    <w:rsid w:val="00370C9A"/>
    <w:rsid w:val="00371306"/>
    <w:rsid w:val="00372EFC"/>
    <w:rsid w:val="003758D9"/>
    <w:rsid w:val="00375A5F"/>
    <w:rsid w:val="00376019"/>
    <w:rsid w:val="0037622B"/>
    <w:rsid w:val="00376A89"/>
    <w:rsid w:val="00376CCC"/>
    <w:rsid w:val="00377870"/>
    <w:rsid w:val="00377CB2"/>
    <w:rsid w:val="00380AEA"/>
    <w:rsid w:val="0038110B"/>
    <w:rsid w:val="00381542"/>
    <w:rsid w:val="00382047"/>
    <w:rsid w:val="00382989"/>
    <w:rsid w:val="00382C43"/>
    <w:rsid w:val="00382D9E"/>
    <w:rsid w:val="00382E46"/>
    <w:rsid w:val="00382F07"/>
    <w:rsid w:val="00384333"/>
    <w:rsid w:val="00385B1F"/>
    <w:rsid w:val="0038657D"/>
    <w:rsid w:val="003872AF"/>
    <w:rsid w:val="003905D4"/>
    <w:rsid w:val="00392062"/>
    <w:rsid w:val="00392994"/>
    <w:rsid w:val="00394602"/>
    <w:rsid w:val="00395FF2"/>
    <w:rsid w:val="00396BED"/>
    <w:rsid w:val="00396D4B"/>
    <w:rsid w:val="003970C5"/>
    <w:rsid w:val="003973A8"/>
    <w:rsid w:val="00397BD5"/>
    <w:rsid w:val="003A0D6A"/>
    <w:rsid w:val="003A1604"/>
    <w:rsid w:val="003A1BBD"/>
    <w:rsid w:val="003A353B"/>
    <w:rsid w:val="003A52D2"/>
    <w:rsid w:val="003A602D"/>
    <w:rsid w:val="003A6074"/>
    <w:rsid w:val="003A7EB8"/>
    <w:rsid w:val="003B034E"/>
    <w:rsid w:val="003B1181"/>
    <w:rsid w:val="003B1C91"/>
    <w:rsid w:val="003B25E1"/>
    <w:rsid w:val="003B5A18"/>
    <w:rsid w:val="003B764E"/>
    <w:rsid w:val="003C1CF7"/>
    <w:rsid w:val="003C3016"/>
    <w:rsid w:val="003C3B60"/>
    <w:rsid w:val="003C3EBF"/>
    <w:rsid w:val="003C48E1"/>
    <w:rsid w:val="003C6C99"/>
    <w:rsid w:val="003D0855"/>
    <w:rsid w:val="003D1475"/>
    <w:rsid w:val="003D1994"/>
    <w:rsid w:val="003D2419"/>
    <w:rsid w:val="003D2605"/>
    <w:rsid w:val="003D2D4F"/>
    <w:rsid w:val="003D2ED1"/>
    <w:rsid w:val="003D5CB7"/>
    <w:rsid w:val="003D64B4"/>
    <w:rsid w:val="003D6982"/>
    <w:rsid w:val="003D73D9"/>
    <w:rsid w:val="003D754B"/>
    <w:rsid w:val="003D7634"/>
    <w:rsid w:val="003E1661"/>
    <w:rsid w:val="003E22FA"/>
    <w:rsid w:val="003E2E13"/>
    <w:rsid w:val="003E460F"/>
    <w:rsid w:val="003E467F"/>
    <w:rsid w:val="003E4E91"/>
    <w:rsid w:val="003E57AD"/>
    <w:rsid w:val="003E5C1C"/>
    <w:rsid w:val="003E635C"/>
    <w:rsid w:val="003E6D5E"/>
    <w:rsid w:val="003E76FC"/>
    <w:rsid w:val="003F05E4"/>
    <w:rsid w:val="003F0FA4"/>
    <w:rsid w:val="003F1DB5"/>
    <w:rsid w:val="003F241B"/>
    <w:rsid w:val="003F3226"/>
    <w:rsid w:val="003F39A8"/>
    <w:rsid w:val="003F5070"/>
    <w:rsid w:val="003F6164"/>
    <w:rsid w:val="003F65B5"/>
    <w:rsid w:val="003F768E"/>
    <w:rsid w:val="003F7FE8"/>
    <w:rsid w:val="00400A80"/>
    <w:rsid w:val="00402443"/>
    <w:rsid w:val="00403642"/>
    <w:rsid w:val="00403DF7"/>
    <w:rsid w:val="004049F8"/>
    <w:rsid w:val="00412CE0"/>
    <w:rsid w:val="00413688"/>
    <w:rsid w:val="00413CF5"/>
    <w:rsid w:val="004144EF"/>
    <w:rsid w:val="00415636"/>
    <w:rsid w:val="004178CE"/>
    <w:rsid w:val="00420583"/>
    <w:rsid w:val="004209CF"/>
    <w:rsid w:val="00422205"/>
    <w:rsid w:val="00422789"/>
    <w:rsid w:val="004232CC"/>
    <w:rsid w:val="00423764"/>
    <w:rsid w:val="00426817"/>
    <w:rsid w:val="0042712B"/>
    <w:rsid w:val="0043038A"/>
    <w:rsid w:val="00430CBC"/>
    <w:rsid w:val="00433680"/>
    <w:rsid w:val="00434BC5"/>
    <w:rsid w:val="0043705F"/>
    <w:rsid w:val="004376E6"/>
    <w:rsid w:val="00440D46"/>
    <w:rsid w:val="004434CF"/>
    <w:rsid w:val="00443C5F"/>
    <w:rsid w:val="0044490C"/>
    <w:rsid w:val="0044509C"/>
    <w:rsid w:val="00447C24"/>
    <w:rsid w:val="00447DA2"/>
    <w:rsid w:val="00447F2D"/>
    <w:rsid w:val="00451283"/>
    <w:rsid w:val="00451D66"/>
    <w:rsid w:val="004546AF"/>
    <w:rsid w:val="00456492"/>
    <w:rsid w:val="004572C3"/>
    <w:rsid w:val="004572E7"/>
    <w:rsid w:val="00457782"/>
    <w:rsid w:val="0045797C"/>
    <w:rsid w:val="00464E8E"/>
    <w:rsid w:val="00465EC6"/>
    <w:rsid w:val="00466206"/>
    <w:rsid w:val="00466DDB"/>
    <w:rsid w:val="004674BA"/>
    <w:rsid w:val="004678B1"/>
    <w:rsid w:val="00470A10"/>
    <w:rsid w:val="00470FC3"/>
    <w:rsid w:val="0047462E"/>
    <w:rsid w:val="004765A7"/>
    <w:rsid w:val="00476E3F"/>
    <w:rsid w:val="00477605"/>
    <w:rsid w:val="004778EE"/>
    <w:rsid w:val="00477C79"/>
    <w:rsid w:val="00477D3A"/>
    <w:rsid w:val="00482F0F"/>
    <w:rsid w:val="00485A63"/>
    <w:rsid w:val="00487C99"/>
    <w:rsid w:val="00492AF2"/>
    <w:rsid w:val="00493335"/>
    <w:rsid w:val="00495CED"/>
    <w:rsid w:val="0049649F"/>
    <w:rsid w:val="00496E90"/>
    <w:rsid w:val="004A165D"/>
    <w:rsid w:val="004A1BB7"/>
    <w:rsid w:val="004A1E58"/>
    <w:rsid w:val="004A3070"/>
    <w:rsid w:val="004A32B6"/>
    <w:rsid w:val="004A4E79"/>
    <w:rsid w:val="004A5132"/>
    <w:rsid w:val="004A72F5"/>
    <w:rsid w:val="004A7BF4"/>
    <w:rsid w:val="004B09A6"/>
    <w:rsid w:val="004B0DB3"/>
    <w:rsid w:val="004B105F"/>
    <w:rsid w:val="004B2568"/>
    <w:rsid w:val="004B2A71"/>
    <w:rsid w:val="004B4766"/>
    <w:rsid w:val="004B5B6A"/>
    <w:rsid w:val="004B7EAD"/>
    <w:rsid w:val="004C084C"/>
    <w:rsid w:val="004C0A2B"/>
    <w:rsid w:val="004C0B6C"/>
    <w:rsid w:val="004C1B9E"/>
    <w:rsid w:val="004C2158"/>
    <w:rsid w:val="004C502A"/>
    <w:rsid w:val="004C508A"/>
    <w:rsid w:val="004C6E6A"/>
    <w:rsid w:val="004D12FC"/>
    <w:rsid w:val="004D7B3D"/>
    <w:rsid w:val="004E39E7"/>
    <w:rsid w:val="004F2CEC"/>
    <w:rsid w:val="004F36C4"/>
    <w:rsid w:val="004F3CA8"/>
    <w:rsid w:val="004F4180"/>
    <w:rsid w:val="004F430D"/>
    <w:rsid w:val="004F5B1F"/>
    <w:rsid w:val="004F5B91"/>
    <w:rsid w:val="004F5F92"/>
    <w:rsid w:val="004F63B7"/>
    <w:rsid w:val="004F6994"/>
    <w:rsid w:val="00501717"/>
    <w:rsid w:val="00501AE0"/>
    <w:rsid w:val="00505DAF"/>
    <w:rsid w:val="00507185"/>
    <w:rsid w:val="00507CE6"/>
    <w:rsid w:val="00510B22"/>
    <w:rsid w:val="00511B9A"/>
    <w:rsid w:val="0051207E"/>
    <w:rsid w:val="005125AE"/>
    <w:rsid w:val="00512632"/>
    <w:rsid w:val="00514C08"/>
    <w:rsid w:val="005154CA"/>
    <w:rsid w:val="005155E1"/>
    <w:rsid w:val="00515B16"/>
    <w:rsid w:val="005168C1"/>
    <w:rsid w:val="00520B9D"/>
    <w:rsid w:val="005221C9"/>
    <w:rsid w:val="00523866"/>
    <w:rsid w:val="00523A5C"/>
    <w:rsid w:val="0053003F"/>
    <w:rsid w:val="0053010C"/>
    <w:rsid w:val="005304E8"/>
    <w:rsid w:val="005315D3"/>
    <w:rsid w:val="00531E83"/>
    <w:rsid w:val="00532B63"/>
    <w:rsid w:val="00532E42"/>
    <w:rsid w:val="00534B2B"/>
    <w:rsid w:val="005356F2"/>
    <w:rsid w:val="00535CA2"/>
    <w:rsid w:val="00537CE1"/>
    <w:rsid w:val="00537FBD"/>
    <w:rsid w:val="005400AE"/>
    <w:rsid w:val="005401AD"/>
    <w:rsid w:val="00541F5F"/>
    <w:rsid w:val="00544719"/>
    <w:rsid w:val="00544D76"/>
    <w:rsid w:val="00544F42"/>
    <w:rsid w:val="00546899"/>
    <w:rsid w:val="00546D91"/>
    <w:rsid w:val="00547038"/>
    <w:rsid w:val="005502F3"/>
    <w:rsid w:val="00554C58"/>
    <w:rsid w:val="00555BA2"/>
    <w:rsid w:val="00557054"/>
    <w:rsid w:val="00557496"/>
    <w:rsid w:val="00557ACB"/>
    <w:rsid w:val="005626CC"/>
    <w:rsid w:val="00565A09"/>
    <w:rsid w:val="00566105"/>
    <w:rsid w:val="005666D1"/>
    <w:rsid w:val="0057378F"/>
    <w:rsid w:val="00573DEF"/>
    <w:rsid w:val="00575767"/>
    <w:rsid w:val="005775CF"/>
    <w:rsid w:val="0057784D"/>
    <w:rsid w:val="00580836"/>
    <w:rsid w:val="00581256"/>
    <w:rsid w:val="00582F08"/>
    <w:rsid w:val="00585210"/>
    <w:rsid w:val="00585BD9"/>
    <w:rsid w:val="005867BE"/>
    <w:rsid w:val="005906BB"/>
    <w:rsid w:val="0059171C"/>
    <w:rsid w:val="00591806"/>
    <w:rsid w:val="00592597"/>
    <w:rsid w:val="00592987"/>
    <w:rsid w:val="00594FC4"/>
    <w:rsid w:val="00596A81"/>
    <w:rsid w:val="00597195"/>
    <w:rsid w:val="005A0454"/>
    <w:rsid w:val="005A0EBA"/>
    <w:rsid w:val="005A1B2C"/>
    <w:rsid w:val="005A375A"/>
    <w:rsid w:val="005A577B"/>
    <w:rsid w:val="005B01F5"/>
    <w:rsid w:val="005B2500"/>
    <w:rsid w:val="005B27EF"/>
    <w:rsid w:val="005B316E"/>
    <w:rsid w:val="005B336B"/>
    <w:rsid w:val="005B535B"/>
    <w:rsid w:val="005B7C2C"/>
    <w:rsid w:val="005B7D70"/>
    <w:rsid w:val="005C0C85"/>
    <w:rsid w:val="005C127C"/>
    <w:rsid w:val="005C167B"/>
    <w:rsid w:val="005C28D7"/>
    <w:rsid w:val="005C3B40"/>
    <w:rsid w:val="005C3FAD"/>
    <w:rsid w:val="005C3FF4"/>
    <w:rsid w:val="005C56DC"/>
    <w:rsid w:val="005C672D"/>
    <w:rsid w:val="005C6CF7"/>
    <w:rsid w:val="005D226F"/>
    <w:rsid w:val="005D4D88"/>
    <w:rsid w:val="005D5742"/>
    <w:rsid w:val="005D575D"/>
    <w:rsid w:val="005D60BB"/>
    <w:rsid w:val="005D7AE1"/>
    <w:rsid w:val="005E1192"/>
    <w:rsid w:val="005E1B33"/>
    <w:rsid w:val="005E2A7C"/>
    <w:rsid w:val="005E3F62"/>
    <w:rsid w:val="005E54DB"/>
    <w:rsid w:val="005E5E92"/>
    <w:rsid w:val="005E611A"/>
    <w:rsid w:val="005E740B"/>
    <w:rsid w:val="005E7B98"/>
    <w:rsid w:val="005F1014"/>
    <w:rsid w:val="005F213B"/>
    <w:rsid w:val="005F5F77"/>
    <w:rsid w:val="005F66BF"/>
    <w:rsid w:val="005F7282"/>
    <w:rsid w:val="005F74D1"/>
    <w:rsid w:val="00600DF1"/>
    <w:rsid w:val="006018CD"/>
    <w:rsid w:val="006021EF"/>
    <w:rsid w:val="0061089C"/>
    <w:rsid w:val="00611A5A"/>
    <w:rsid w:val="00611FEE"/>
    <w:rsid w:val="006136A0"/>
    <w:rsid w:val="00614336"/>
    <w:rsid w:val="00614CA4"/>
    <w:rsid w:val="00614CEF"/>
    <w:rsid w:val="00616176"/>
    <w:rsid w:val="006167FA"/>
    <w:rsid w:val="006173E8"/>
    <w:rsid w:val="00617B6E"/>
    <w:rsid w:val="0062091D"/>
    <w:rsid w:val="006209D0"/>
    <w:rsid w:val="00620C98"/>
    <w:rsid w:val="006216DD"/>
    <w:rsid w:val="006220E7"/>
    <w:rsid w:val="00622617"/>
    <w:rsid w:val="00622A22"/>
    <w:rsid w:val="006266FC"/>
    <w:rsid w:val="00630C87"/>
    <w:rsid w:val="006310D4"/>
    <w:rsid w:val="00631B32"/>
    <w:rsid w:val="00634098"/>
    <w:rsid w:val="00634863"/>
    <w:rsid w:val="00635795"/>
    <w:rsid w:val="00635E45"/>
    <w:rsid w:val="00635EE4"/>
    <w:rsid w:val="00636FD0"/>
    <w:rsid w:val="00640311"/>
    <w:rsid w:val="00640D06"/>
    <w:rsid w:val="006411D9"/>
    <w:rsid w:val="00641E69"/>
    <w:rsid w:val="006443FA"/>
    <w:rsid w:val="00645536"/>
    <w:rsid w:val="00646ACB"/>
    <w:rsid w:val="00651EC5"/>
    <w:rsid w:val="00654CF2"/>
    <w:rsid w:val="006563F1"/>
    <w:rsid w:val="00656D2D"/>
    <w:rsid w:val="006602DD"/>
    <w:rsid w:val="006605E8"/>
    <w:rsid w:val="00660843"/>
    <w:rsid w:val="006619E1"/>
    <w:rsid w:val="006620E1"/>
    <w:rsid w:val="0066250F"/>
    <w:rsid w:val="00662A67"/>
    <w:rsid w:val="0066325F"/>
    <w:rsid w:val="006633D6"/>
    <w:rsid w:val="00663D1E"/>
    <w:rsid w:val="0066466E"/>
    <w:rsid w:val="0066484E"/>
    <w:rsid w:val="00664FDD"/>
    <w:rsid w:val="006650CE"/>
    <w:rsid w:val="00665538"/>
    <w:rsid w:val="00671A08"/>
    <w:rsid w:val="006737E2"/>
    <w:rsid w:val="00673928"/>
    <w:rsid w:val="00673FDE"/>
    <w:rsid w:val="0067470F"/>
    <w:rsid w:val="00674BD8"/>
    <w:rsid w:val="006752D8"/>
    <w:rsid w:val="00676541"/>
    <w:rsid w:val="00677147"/>
    <w:rsid w:val="006775CD"/>
    <w:rsid w:val="006778BA"/>
    <w:rsid w:val="00680365"/>
    <w:rsid w:val="0068319B"/>
    <w:rsid w:val="006833C0"/>
    <w:rsid w:val="006857D1"/>
    <w:rsid w:val="006859D2"/>
    <w:rsid w:val="006866A4"/>
    <w:rsid w:val="00686761"/>
    <w:rsid w:val="006874A3"/>
    <w:rsid w:val="00690728"/>
    <w:rsid w:val="0069228F"/>
    <w:rsid w:val="006922C2"/>
    <w:rsid w:val="00692F9C"/>
    <w:rsid w:val="00693686"/>
    <w:rsid w:val="00693886"/>
    <w:rsid w:val="00693A31"/>
    <w:rsid w:val="00694795"/>
    <w:rsid w:val="00694A72"/>
    <w:rsid w:val="00694B96"/>
    <w:rsid w:val="00695012"/>
    <w:rsid w:val="00696D6B"/>
    <w:rsid w:val="00697BAD"/>
    <w:rsid w:val="006A01C0"/>
    <w:rsid w:val="006A0235"/>
    <w:rsid w:val="006A0F6C"/>
    <w:rsid w:val="006A20FA"/>
    <w:rsid w:val="006A3629"/>
    <w:rsid w:val="006A3A16"/>
    <w:rsid w:val="006A3BF3"/>
    <w:rsid w:val="006A41FE"/>
    <w:rsid w:val="006A68ED"/>
    <w:rsid w:val="006A78C0"/>
    <w:rsid w:val="006B07C6"/>
    <w:rsid w:val="006B10CF"/>
    <w:rsid w:val="006B1669"/>
    <w:rsid w:val="006B22F5"/>
    <w:rsid w:val="006B34A2"/>
    <w:rsid w:val="006B5316"/>
    <w:rsid w:val="006B5BCB"/>
    <w:rsid w:val="006B5F20"/>
    <w:rsid w:val="006B634B"/>
    <w:rsid w:val="006B75FE"/>
    <w:rsid w:val="006B7DE9"/>
    <w:rsid w:val="006C080F"/>
    <w:rsid w:val="006C234D"/>
    <w:rsid w:val="006C2D5F"/>
    <w:rsid w:val="006C4A37"/>
    <w:rsid w:val="006C6230"/>
    <w:rsid w:val="006C66BA"/>
    <w:rsid w:val="006C692D"/>
    <w:rsid w:val="006C77D2"/>
    <w:rsid w:val="006C790E"/>
    <w:rsid w:val="006D0FDA"/>
    <w:rsid w:val="006D1E97"/>
    <w:rsid w:val="006D51C3"/>
    <w:rsid w:val="006E301F"/>
    <w:rsid w:val="006E3222"/>
    <w:rsid w:val="006E49C5"/>
    <w:rsid w:val="006E6164"/>
    <w:rsid w:val="006E6636"/>
    <w:rsid w:val="006E733B"/>
    <w:rsid w:val="006F1F9D"/>
    <w:rsid w:val="006F20F4"/>
    <w:rsid w:val="006F2714"/>
    <w:rsid w:val="006F29FC"/>
    <w:rsid w:val="006F47A4"/>
    <w:rsid w:val="006F5974"/>
    <w:rsid w:val="006F6520"/>
    <w:rsid w:val="006F71FC"/>
    <w:rsid w:val="007010EA"/>
    <w:rsid w:val="0070250E"/>
    <w:rsid w:val="00703065"/>
    <w:rsid w:val="00703F51"/>
    <w:rsid w:val="007043BC"/>
    <w:rsid w:val="007052B3"/>
    <w:rsid w:val="0070577E"/>
    <w:rsid w:val="00705DCE"/>
    <w:rsid w:val="0070644E"/>
    <w:rsid w:val="0070793B"/>
    <w:rsid w:val="00707D5F"/>
    <w:rsid w:val="007136AD"/>
    <w:rsid w:val="00714456"/>
    <w:rsid w:val="00715D76"/>
    <w:rsid w:val="00716ECC"/>
    <w:rsid w:val="00717A25"/>
    <w:rsid w:val="00717DB0"/>
    <w:rsid w:val="0072031C"/>
    <w:rsid w:val="007204A3"/>
    <w:rsid w:val="0072125C"/>
    <w:rsid w:val="00721B17"/>
    <w:rsid w:val="00722B15"/>
    <w:rsid w:val="00722B4B"/>
    <w:rsid w:val="00724080"/>
    <w:rsid w:val="007247EB"/>
    <w:rsid w:val="007259DB"/>
    <w:rsid w:val="00725B0E"/>
    <w:rsid w:val="00727D2E"/>
    <w:rsid w:val="007316E1"/>
    <w:rsid w:val="00731F44"/>
    <w:rsid w:val="00732684"/>
    <w:rsid w:val="00734870"/>
    <w:rsid w:val="007356CC"/>
    <w:rsid w:val="007356E8"/>
    <w:rsid w:val="007358F3"/>
    <w:rsid w:val="00736967"/>
    <w:rsid w:val="0073723D"/>
    <w:rsid w:val="00737892"/>
    <w:rsid w:val="007408BD"/>
    <w:rsid w:val="00743FDF"/>
    <w:rsid w:val="007455EC"/>
    <w:rsid w:val="007509ED"/>
    <w:rsid w:val="00750CAD"/>
    <w:rsid w:val="007518A6"/>
    <w:rsid w:val="0075247A"/>
    <w:rsid w:val="00752E6D"/>
    <w:rsid w:val="00753755"/>
    <w:rsid w:val="007551C1"/>
    <w:rsid w:val="0075689D"/>
    <w:rsid w:val="00757309"/>
    <w:rsid w:val="00761993"/>
    <w:rsid w:val="00761F63"/>
    <w:rsid w:val="00762D96"/>
    <w:rsid w:val="00763AB7"/>
    <w:rsid w:val="00765B18"/>
    <w:rsid w:val="0076620D"/>
    <w:rsid w:val="0076720D"/>
    <w:rsid w:val="00767AB8"/>
    <w:rsid w:val="00770A9A"/>
    <w:rsid w:val="00770AAE"/>
    <w:rsid w:val="0077172F"/>
    <w:rsid w:val="00773146"/>
    <w:rsid w:val="007744E7"/>
    <w:rsid w:val="00774877"/>
    <w:rsid w:val="007756CD"/>
    <w:rsid w:val="0077709D"/>
    <w:rsid w:val="00777FDB"/>
    <w:rsid w:val="007842C6"/>
    <w:rsid w:val="00784464"/>
    <w:rsid w:val="007857BF"/>
    <w:rsid w:val="00786100"/>
    <w:rsid w:val="00787C22"/>
    <w:rsid w:val="00791C56"/>
    <w:rsid w:val="00795074"/>
    <w:rsid w:val="0079536C"/>
    <w:rsid w:val="007968B8"/>
    <w:rsid w:val="007A1911"/>
    <w:rsid w:val="007A404C"/>
    <w:rsid w:val="007A45B4"/>
    <w:rsid w:val="007A45B7"/>
    <w:rsid w:val="007A4CB4"/>
    <w:rsid w:val="007A587F"/>
    <w:rsid w:val="007A6075"/>
    <w:rsid w:val="007A6C2E"/>
    <w:rsid w:val="007B0429"/>
    <w:rsid w:val="007B0C21"/>
    <w:rsid w:val="007B6321"/>
    <w:rsid w:val="007B6C75"/>
    <w:rsid w:val="007B705E"/>
    <w:rsid w:val="007B73B6"/>
    <w:rsid w:val="007B7732"/>
    <w:rsid w:val="007B7C29"/>
    <w:rsid w:val="007C10C5"/>
    <w:rsid w:val="007C4F92"/>
    <w:rsid w:val="007C5BF4"/>
    <w:rsid w:val="007C5C7C"/>
    <w:rsid w:val="007C7B33"/>
    <w:rsid w:val="007D087E"/>
    <w:rsid w:val="007D171E"/>
    <w:rsid w:val="007D2A13"/>
    <w:rsid w:val="007D2BDB"/>
    <w:rsid w:val="007D4A3D"/>
    <w:rsid w:val="007D5668"/>
    <w:rsid w:val="007D5F77"/>
    <w:rsid w:val="007D6E0D"/>
    <w:rsid w:val="007D71AF"/>
    <w:rsid w:val="007E073E"/>
    <w:rsid w:val="007E254B"/>
    <w:rsid w:val="007E278D"/>
    <w:rsid w:val="007E2D2E"/>
    <w:rsid w:val="007E319E"/>
    <w:rsid w:val="007E39F8"/>
    <w:rsid w:val="007E5214"/>
    <w:rsid w:val="007E6A63"/>
    <w:rsid w:val="007E720C"/>
    <w:rsid w:val="007E73E8"/>
    <w:rsid w:val="007E740F"/>
    <w:rsid w:val="007E7CEA"/>
    <w:rsid w:val="007E7D34"/>
    <w:rsid w:val="007F0103"/>
    <w:rsid w:val="007F18DA"/>
    <w:rsid w:val="007F39DC"/>
    <w:rsid w:val="007F3B49"/>
    <w:rsid w:val="007F4954"/>
    <w:rsid w:val="007F4F9A"/>
    <w:rsid w:val="00800DD7"/>
    <w:rsid w:val="00801817"/>
    <w:rsid w:val="00803321"/>
    <w:rsid w:val="00803997"/>
    <w:rsid w:val="00804B67"/>
    <w:rsid w:val="008059E7"/>
    <w:rsid w:val="00805CB3"/>
    <w:rsid w:val="00806889"/>
    <w:rsid w:val="00807AC2"/>
    <w:rsid w:val="00810C3F"/>
    <w:rsid w:val="008113C1"/>
    <w:rsid w:val="00812101"/>
    <w:rsid w:val="00812620"/>
    <w:rsid w:val="00813650"/>
    <w:rsid w:val="00815538"/>
    <w:rsid w:val="00815AAD"/>
    <w:rsid w:val="00816C69"/>
    <w:rsid w:val="00820AA4"/>
    <w:rsid w:val="00821038"/>
    <w:rsid w:val="00821677"/>
    <w:rsid w:val="008226B1"/>
    <w:rsid w:val="00822871"/>
    <w:rsid w:val="00822FF0"/>
    <w:rsid w:val="00823B13"/>
    <w:rsid w:val="00825344"/>
    <w:rsid w:val="00825781"/>
    <w:rsid w:val="008261ED"/>
    <w:rsid w:val="008302AE"/>
    <w:rsid w:val="00831386"/>
    <w:rsid w:val="008330E9"/>
    <w:rsid w:val="00833192"/>
    <w:rsid w:val="008351E4"/>
    <w:rsid w:val="00835702"/>
    <w:rsid w:val="0083629D"/>
    <w:rsid w:val="00840B7B"/>
    <w:rsid w:val="008423B3"/>
    <w:rsid w:val="00842908"/>
    <w:rsid w:val="00845453"/>
    <w:rsid w:val="00845708"/>
    <w:rsid w:val="00845CC2"/>
    <w:rsid w:val="00846BA0"/>
    <w:rsid w:val="0085021C"/>
    <w:rsid w:val="00851863"/>
    <w:rsid w:val="00851B68"/>
    <w:rsid w:val="0085370F"/>
    <w:rsid w:val="00853D6E"/>
    <w:rsid w:val="008550D9"/>
    <w:rsid w:val="00856387"/>
    <w:rsid w:val="00856D8D"/>
    <w:rsid w:val="00857DD4"/>
    <w:rsid w:val="00860F4D"/>
    <w:rsid w:val="008620B2"/>
    <w:rsid w:val="008634B7"/>
    <w:rsid w:val="00863766"/>
    <w:rsid w:val="00865B55"/>
    <w:rsid w:val="0086671E"/>
    <w:rsid w:val="00866BF5"/>
    <w:rsid w:val="00873DA0"/>
    <w:rsid w:val="00874D27"/>
    <w:rsid w:val="0087558F"/>
    <w:rsid w:val="00876405"/>
    <w:rsid w:val="00876D63"/>
    <w:rsid w:val="00883274"/>
    <w:rsid w:val="008834F0"/>
    <w:rsid w:val="008835F8"/>
    <w:rsid w:val="00884304"/>
    <w:rsid w:val="0088507B"/>
    <w:rsid w:val="0088579A"/>
    <w:rsid w:val="00886E6F"/>
    <w:rsid w:val="0088772C"/>
    <w:rsid w:val="0089120A"/>
    <w:rsid w:val="00891D04"/>
    <w:rsid w:val="00891D13"/>
    <w:rsid w:val="00893E0F"/>
    <w:rsid w:val="00893E9A"/>
    <w:rsid w:val="008948E0"/>
    <w:rsid w:val="00895C03"/>
    <w:rsid w:val="0089735F"/>
    <w:rsid w:val="008977BC"/>
    <w:rsid w:val="008A03B7"/>
    <w:rsid w:val="008A0B04"/>
    <w:rsid w:val="008A0CF5"/>
    <w:rsid w:val="008A30EE"/>
    <w:rsid w:val="008A3B89"/>
    <w:rsid w:val="008A52D9"/>
    <w:rsid w:val="008A61AB"/>
    <w:rsid w:val="008A620C"/>
    <w:rsid w:val="008A726E"/>
    <w:rsid w:val="008A7681"/>
    <w:rsid w:val="008B0C19"/>
    <w:rsid w:val="008B1379"/>
    <w:rsid w:val="008B13D1"/>
    <w:rsid w:val="008B18E7"/>
    <w:rsid w:val="008B28E1"/>
    <w:rsid w:val="008B3999"/>
    <w:rsid w:val="008B3F1D"/>
    <w:rsid w:val="008B5CD6"/>
    <w:rsid w:val="008B695D"/>
    <w:rsid w:val="008C16A5"/>
    <w:rsid w:val="008C3D56"/>
    <w:rsid w:val="008C6B63"/>
    <w:rsid w:val="008C772B"/>
    <w:rsid w:val="008D0A3E"/>
    <w:rsid w:val="008D1D96"/>
    <w:rsid w:val="008D23A9"/>
    <w:rsid w:val="008D2A0E"/>
    <w:rsid w:val="008D494F"/>
    <w:rsid w:val="008D4CD3"/>
    <w:rsid w:val="008D5A1E"/>
    <w:rsid w:val="008D74B2"/>
    <w:rsid w:val="008D795B"/>
    <w:rsid w:val="008E1FC4"/>
    <w:rsid w:val="008E27AD"/>
    <w:rsid w:val="008E3058"/>
    <w:rsid w:val="008E3D8A"/>
    <w:rsid w:val="008E3D9D"/>
    <w:rsid w:val="008E55B9"/>
    <w:rsid w:val="008E6A94"/>
    <w:rsid w:val="008E708A"/>
    <w:rsid w:val="008E7772"/>
    <w:rsid w:val="008E7F52"/>
    <w:rsid w:val="008F398A"/>
    <w:rsid w:val="008F3C11"/>
    <w:rsid w:val="008F4098"/>
    <w:rsid w:val="008F6FE0"/>
    <w:rsid w:val="00900B06"/>
    <w:rsid w:val="009037CD"/>
    <w:rsid w:val="00910B8C"/>
    <w:rsid w:val="00910E36"/>
    <w:rsid w:val="00912236"/>
    <w:rsid w:val="00915632"/>
    <w:rsid w:val="00915745"/>
    <w:rsid w:val="009209EE"/>
    <w:rsid w:val="00921261"/>
    <w:rsid w:val="009212FE"/>
    <w:rsid w:val="00923C7E"/>
    <w:rsid w:val="009253C9"/>
    <w:rsid w:val="00927705"/>
    <w:rsid w:val="00931B2F"/>
    <w:rsid w:val="00931BBB"/>
    <w:rsid w:val="00931E36"/>
    <w:rsid w:val="009323F7"/>
    <w:rsid w:val="00932759"/>
    <w:rsid w:val="00932C78"/>
    <w:rsid w:val="00933A53"/>
    <w:rsid w:val="00935BE6"/>
    <w:rsid w:val="0093676C"/>
    <w:rsid w:val="009369CB"/>
    <w:rsid w:val="00936FFA"/>
    <w:rsid w:val="0093738F"/>
    <w:rsid w:val="00937BF2"/>
    <w:rsid w:val="00940884"/>
    <w:rsid w:val="00942C25"/>
    <w:rsid w:val="0094585B"/>
    <w:rsid w:val="00945B11"/>
    <w:rsid w:val="00945E62"/>
    <w:rsid w:val="009460F4"/>
    <w:rsid w:val="009463A1"/>
    <w:rsid w:val="009471D4"/>
    <w:rsid w:val="0094740D"/>
    <w:rsid w:val="00951246"/>
    <w:rsid w:val="00952A1E"/>
    <w:rsid w:val="00953D5F"/>
    <w:rsid w:val="00953DB2"/>
    <w:rsid w:val="009547D7"/>
    <w:rsid w:val="0095498B"/>
    <w:rsid w:val="009552E2"/>
    <w:rsid w:val="0095598B"/>
    <w:rsid w:val="00955DEE"/>
    <w:rsid w:val="00955E34"/>
    <w:rsid w:val="00955EF7"/>
    <w:rsid w:val="00961BD5"/>
    <w:rsid w:val="009627CD"/>
    <w:rsid w:val="00963791"/>
    <w:rsid w:val="00964179"/>
    <w:rsid w:val="0096467E"/>
    <w:rsid w:val="00965098"/>
    <w:rsid w:val="0096630A"/>
    <w:rsid w:val="00971081"/>
    <w:rsid w:val="00971AD6"/>
    <w:rsid w:val="00972B46"/>
    <w:rsid w:val="00974AC6"/>
    <w:rsid w:val="00975B86"/>
    <w:rsid w:val="00975F85"/>
    <w:rsid w:val="009771CF"/>
    <w:rsid w:val="0097734F"/>
    <w:rsid w:val="00977E26"/>
    <w:rsid w:val="00981351"/>
    <w:rsid w:val="0098148C"/>
    <w:rsid w:val="00982318"/>
    <w:rsid w:val="00984055"/>
    <w:rsid w:val="00987677"/>
    <w:rsid w:val="0099172E"/>
    <w:rsid w:val="00991B5C"/>
    <w:rsid w:val="0099303A"/>
    <w:rsid w:val="0099327F"/>
    <w:rsid w:val="00993708"/>
    <w:rsid w:val="00994406"/>
    <w:rsid w:val="00996ABF"/>
    <w:rsid w:val="0099713C"/>
    <w:rsid w:val="009971A1"/>
    <w:rsid w:val="009A1D8F"/>
    <w:rsid w:val="009A60A5"/>
    <w:rsid w:val="009A78B0"/>
    <w:rsid w:val="009B1348"/>
    <w:rsid w:val="009B1C4E"/>
    <w:rsid w:val="009B3A0D"/>
    <w:rsid w:val="009B4707"/>
    <w:rsid w:val="009B57C2"/>
    <w:rsid w:val="009B61BA"/>
    <w:rsid w:val="009B6E0C"/>
    <w:rsid w:val="009B75CE"/>
    <w:rsid w:val="009B75D7"/>
    <w:rsid w:val="009C0031"/>
    <w:rsid w:val="009C1A53"/>
    <w:rsid w:val="009C298D"/>
    <w:rsid w:val="009C30FA"/>
    <w:rsid w:val="009C318F"/>
    <w:rsid w:val="009C4AD6"/>
    <w:rsid w:val="009C6948"/>
    <w:rsid w:val="009C7E5B"/>
    <w:rsid w:val="009D01D2"/>
    <w:rsid w:val="009D039D"/>
    <w:rsid w:val="009D1FD4"/>
    <w:rsid w:val="009D4E08"/>
    <w:rsid w:val="009D5D4C"/>
    <w:rsid w:val="009D60B7"/>
    <w:rsid w:val="009D78AB"/>
    <w:rsid w:val="009E4EDD"/>
    <w:rsid w:val="009F0B29"/>
    <w:rsid w:val="009F0D1E"/>
    <w:rsid w:val="009F14A0"/>
    <w:rsid w:val="009F6654"/>
    <w:rsid w:val="00A002BB"/>
    <w:rsid w:val="00A00A94"/>
    <w:rsid w:val="00A00C9E"/>
    <w:rsid w:val="00A0133D"/>
    <w:rsid w:val="00A01721"/>
    <w:rsid w:val="00A029E3"/>
    <w:rsid w:val="00A02EAA"/>
    <w:rsid w:val="00A04227"/>
    <w:rsid w:val="00A04361"/>
    <w:rsid w:val="00A0482B"/>
    <w:rsid w:val="00A04CD3"/>
    <w:rsid w:val="00A05300"/>
    <w:rsid w:val="00A05385"/>
    <w:rsid w:val="00A05796"/>
    <w:rsid w:val="00A06DEF"/>
    <w:rsid w:val="00A06FCC"/>
    <w:rsid w:val="00A11338"/>
    <w:rsid w:val="00A1239A"/>
    <w:rsid w:val="00A12D0D"/>
    <w:rsid w:val="00A1356E"/>
    <w:rsid w:val="00A14DC2"/>
    <w:rsid w:val="00A14ED5"/>
    <w:rsid w:val="00A1502B"/>
    <w:rsid w:val="00A151AA"/>
    <w:rsid w:val="00A15E4E"/>
    <w:rsid w:val="00A17BB1"/>
    <w:rsid w:val="00A214F2"/>
    <w:rsid w:val="00A216DB"/>
    <w:rsid w:val="00A21A7E"/>
    <w:rsid w:val="00A21AAE"/>
    <w:rsid w:val="00A21B20"/>
    <w:rsid w:val="00A224D1"/>
    <w:rsid w:val="00A23137"/>
    <w:rsid w:val="00A250A9"/>
    <w:rsid w:val="00A25D12"/>
    <w:rsid w:val="00A300DF"/>
    <w:rsid w:val="00A32118"/>
    <w:rsid w:val="00A32C36"/>
    <w:rsid w:val="00A3338F"/>
    <w:rsid w:val="00A34066"/>
    <w:rsid w:val="00A353F9"/>
    <w:rsid w:val="00A35671"/>
    <w:rsid w:val="00A35FAB"/>
    <w:rsid w:val="00A3663B"/>
    <w:rsid w:val="00A40E39"/>
    <w:rsid w:val="00A41586"/>
    <w:rsid w:val="00A41817"/>
    <w:rsid w:val="00A427C7"/>
    <w:rsid w:val="00A44C80"/>
    <w:rsid w:val="00A45C56"/>
    <w:rsid w:val="00A470DF"/>
    <w:rsid w:val="00A477CB"/>
    <w:rsid w:val="00A51A2D"/>
    <w:rsid w:val="00A51E94"/>
    <w:rsid w:val="00A52B00"/>
    <w:rsid w:val="00A536A5"/>
    <w:rsid w:val="00A53A28"/>
    <w:rsid w:val="00A571D5"/>
    <w:rsid w:val="00A57C92"/>
    <w:rsid w:val="00A60C22"/>
    <w:rsid w:val="00A61440"/>
    <w:rsid w:val="00A618CA"/>
    <w:rsid w:val="00A6263D"/>
    <w:rsid w:val="00A643AE"/>
    <w:rsid w:val="00A6543E"/>
    <w:rsid w:val="00A65C0F"/>
    <w:rsid w:val="00A67C96"/>
    <w:rsid w:val="00A70F54"/>
    <w:rsid w:val="00A728AD"/>
    <w:rsid w:val="00A738B3"/>
    <w:rsid w:val="00A73FB8"/>
    <w:rsid w:val="00A74077"/>
    <w:rsid w:val="00A75045"/>
    <w:rsid w:val="00A751E0"/>
    <w:rsid w:val="00A76577"/>
    <w:rsid w:val="00A76B59"/>
    <w:rsid w:val="00A77BBA"/>
    <w:rsid w:val="00A77D46"/>
    <w:rsid w:val="00A77DD5"/>
    <w:rsid w:val="00A80722"/>
    <w:rsid w:val="00A8280E"/>
    <w:rsid w:val="00A83C32"/>
    <w:rsid w:val="00A86A6B"/>
    <w:rsid w:val="00A86C16"/>
    <w:rsid w:val="00A8724C"/>
    <w:rsid w:val="00A9025E"/>
    <w:rsid w:val="00A9134F"/>
    <w:rsid w:val="00A9195A"/>
    <w:rsid w:val="00A91975"/>
    <w:rsid w:val="00A91CF5"/>
    <w:rsid w:val="00A922F5"/>
    <w:rsid w:val="00A9412E"/>
    <w:rsid w:val="00A961EC"/>
    <w:rsid w:val="00A96FAC"/>
    <w:rsid w:val="00A97E33"/>
    <w:rsid w:val="00AA04D0"/>
    <w:rsid w:val="00AA0607"/>
    <w:rsid w:val="00AA2F07"/>
    <w:rsid w:val="00AA3203"/>
    <w:rsid w:val="00AA442C"/>
    <w:rsid w:val="00AA444E"/>
    <w:rsid w:val="00AA637B"/>
    <w:rsid w:val="00AA7A69"/>
    <w:rsid w:val="00AB0471"/>
    <w:rsid w:val="00AB1F55"/>
    <w:rsid w:val="00AB4362"/>
    <w:rsid w:val="00AB4A27"/>
    <w:rsid w:val="00AB59CA"/>
    <w:rsid w:val="00AC09A6"/>
    <w:rsid w:val="00AC0C2B"/>
    <w:rsid w:val="00AC152D"/>
    <w:rsid w:val="00AC156D"/>
    <w:rsid w:val="00AC1CBE"/>
    <w:rsid w:val="00AC3152"/>
    <w:rsid w:val="00AC3D4A"/>
    <w:rsid w:val="00AC57D8"/>
    <w:rsid w:val="00AC691E"/>
    <w:rsid w:val="00AC74F2"/>
    <w:rsid w:val="00AD2598"/>
    <w:rsid w:val="00AD3EFD"/>
    <w:rsid w:val="00AD4097"/>
    <w:rsid w:val="00AD4574"/>
    <w:rsid w:val="00AD5824"/>
    <w:rsid w:val="00AD667A"/>
    <w:rsid w:val="00AD66D9"/>
    <w:rsid w:val="00AD73C0"/>
    <w:rsid w:val="00AE02B2"/>
    <w:rsid w:val="00AE15A3"/>
    <w:rsid w:val="00AE2151"/>
    <w:rsid w:val="00AE2987"/>
    <w:rsid w:val="00AE464A"/>
    <w:rsid w:val="00AE6206"/>
    <w:rsid w:val="00AE689B"/>
    <w:rsid w:val="00AE7CD5"/>
    <w:rsid w:val="00AF0397"/>
    <w:rsid w:val="00AF3334"/>
    <w:rsid w:val="00AF4109"/>
    <w:rsid w:val="00AF4464"/>
    <w:rsid w:val="00AF5AF6"/>
    <w:rsid w:val="00AF5D86"/>
    <w:rsid w:val="00B005B7"/>
    <w:rsid w:val="00B00D85"/>
    <w:rsid w:val="00B016F5"/>
    <w:rsid w:val="00B0221F"/>
    <w:rsid w:val="00B02895"/>
    <w:rsid w:val="00B0307F"/>
    <w:rsid w:val="00B039B0"/>
    <w:rsid w:val="00B03EE6"/>
    <w:rsid w:val="00B046A1"/>
    <w:rsid w:val="00B05CAC"/>
    <w:rsid w:val="00B069BF"/>
    <w:rsid w:val="00B07CCB"/>
    <w:rsid w:val="00B10EA6"/>
    <w:rsid w:val="00B11BED"/>
    <w:rsid w:val="00B14311"/>
    <w:rsid w:val="00B1494D"/>
    <w:rsid w:val="00B14E29"/>
    <w:rsid w:val="00B15411"/>
    <w:rsid w:val="00B163B4"/>
    <w:rsid w:val="00B16D55"/>
    <w:rsid w:val="00B20393"/>
    <w:rsid w:val="00B20421"/>
    <w:rsid w:val="00B20BE2"/>
    <w:rsid w:val="00B23EBC"/>
    <w:rsid w:val="00B2592D"/>
    <w:rsid w:val="00B274BF"/>
    <w:rsid w:val="00B27EFC"/>
    <w:rsid w:val="00B32626"/>
    <w:rsid w:val="00B33C70"/>
    <w:rsid w:val="00B340D9"/>
    <w:rsid w:val="00B349B6"/>
    <w:rsid w:val="00B34A40"/>
    <w:rsid w:val="00B34AE3"/>
    <w:rsid w:val="00B358E9"/>
    <w:rsid w:val="00B35911"/>
    <w:rsid w:val="00B369B1"/>
    <w:rsid w:val="00B37770"/>
    <w:rsid w:val="00B40B7E"/>
    <w:rsid w:val="00B4166A"/>
    <w:rsid w:val="00B419BA"/>
    <w:rsid w:val="00B43B9D"/>
    <w:rsid w:val="00B44606"/>
    <w:rsid w:val="00B469D0"/>
    <w:rsid w:val="00B47324"/>
    <w:rsid w:val="00B50530"/>
    <w:rsid w:val="00B50B24"/>
    <w:rsid w:val="00B50F09"/>
    <w:rsid w:val="00B52982"/>
    <w:rsid w:val="00B53559"/>
    <w:rsid w:val="00B54EA0"/>
    <w:rsid w:val="00B55923"/>
    <w:rsid w:val="00B600E1"/>
    <w:rsid w:val="00B6091D"/>
    <w:rsid w:val="00B62C0E"/>
    <w:rsid w:val="00B634CC"/>
    <w:rsid w:val="00B6589C"/>
    <w:rsid w:val="00B7053E"/>
    <w:rsid w:val="00B70A69"/>
    <w:rsid w:val="00B710A4"/>
    <w:rsid w:val="00B71CCA"/>
    <w:rsid w:val="00B71DCB"/>
    <w:rsid w:val="00B7224E"/>
    <w:rsid w:val="00B7261F"/>
    <w:rsid w:val="00B748CD"/>
    <w:rsid w:val="00B74BD9"/>
    <w:rsid w:val="00B7503B"/>
    <w:rsid w:val="00B753C2"/>
    <w:rsid w:val="00B764DE"/>
    <w:rsid w:val="00B80664"/>
    <w:rsid w:val="00B8134F"/>
    <w:rsid w:val="00B81A3D"/>
    <w:rsid w:val="00B822EA"/>
    <w:rsid w:val="00B82E66"/>
    <w:rsid w:val="00B83F66"/>
    <w:rsid w:val="00B84650"/>
    <w:rsid w:val="00B86316"/>
    <w:rsid w:val="00B866BC"/>
    <w:rsid w:val="00B871CE"/>
    <w:rsid w:val="00B8729F"/>
    <w:rsid w:val="00B9199A"/>
    <w:rsid w:val="00B92953"/>
    <w:rsid w:val="00B94071"/>
    <w:rsid w:val="00B958F3"/>
    <w:rsid w:val="00B95AA5"/>
    <w:rsid w:val="00B965B3"/>
    <w:rsid w:val="00B97795"/>
    <w:rsid w:val="00BA05D6"/>
    <w:rsid w:val="00BA086E"/>
    <w:rsid w:val="00BA3544"/>
    <w:rsid w:val="00BA3AC9"/>
    <w:rsid w:val="00BA4E29"/>
    <w:rsid w:val="00BA5304"/>
    <w:rsid w:val="00BA6F77"/>
    <w:rsid w:val="00BB1738"/>
    <w:rsid w:val="00BB1E24"/>
    <w:rsid w:val="00BB325C"/>
    <w:rsid w:val="00BB35DE"/>
    <w:rsid w:val="00BB39C6"/>
    <w:rsid w:val="00BB3F71"/>
    <w:rsid w:val="00BB50B4"/>
    <w:rsid w:val="00BB54CF"/>
    <w:rsid w:val="00BB6133"/>
    <w:rsid w:val="00BC0AC8"/>
    <w:rsid w:val="00BC2460"/>
    <w:rsid w:val="00BC3C0C"/>
    <w:rsid w:val="00BC525E"/>
    <w:rsid w:val="00BD2B1F"/>
    <w:rsid w:val="00BD2C91"/>
    <w:rsid w:val="00BD2EFD"/>
    <w:rsid w:val="00BD31F2"/>
    <w:rsid w:val="00BD463F"/>
    <w:rsid w:val="00BD6124"/>
    <w:rsid w:val="00BE1072"/>
    <w:rsid w:val="00BE14E7"/>
    <w:rsid w:val="00BE24DA"/>
    <w:rsid w:val="00BE2D0F"/>
    <w:rsid w:val="00BE30B1"/>
    <w:rsid w:val="00BE370B"/>
    <w:rsid w:val="00BE426B"/>
    <w:rsid w:val="00BE5EF3"/>
    <w:rsid w:val="00BE6681"/>
    <w:rsid w:val="00BE72D8"/>
    <w:rsid w:val="00BF096A"/>
    <w:rsid w:val="00BF0E65"/>
    <w:rsid w:val="00BF1B23"/>
    <w:rsid w:val="00BF2573"/>
    <w:rsid w:val="00BF2CAE"/>
    <w:rsid w:val="00BF3C70"/>
    <w:rsid w:val="00BF4581"/>
    <w:rsid w:val="00BF4EE3"/>
    <w:rsid w:val="00BF6A75"/>
    <w:rsid w:val="00BF7757"/>
    <w:rsid w:val="00BF7925"/>
    <w:rsid w:val="00C01D3F"/>
    <w:rsid w:val="00C042E0"/>
    <w:rsid w:val="00C04E4F"/>
    <w:rsid w:val="00C05A0D"/>
    <w:rsid w:val="00C064A1"/>
    <w:rsid w:val="00C06E93"/>
    <w:rsid w:val="00C0755F"/>
    <w:rsid w:val="00C10B87"/>
    <w:rsid w:val="00C11375"/>
    <w:rsid w:val="00C12FDB"/>
    <w:rsid w:val="00C136AC"/>
    <w:rsid w:val="00C14040"/>
    <w:rsid w:val="00C167C9"/>
    <w:rsid w:val="00C175C9"/>
    <w:rsid w:val="00C17B7D"/>
    <w:rsid w:val="00C20142"/>
    <w:rsid w:val="00C213A2"/>
    <w:rsid w:val="00C21886"/>
    <w:rsid w:val="00C22867"/>
    <w:rsid w:val="00C233A4"/>
    <w:rsid w:val="00C241B6"/>
    <w:rsid w:val="00C2431D"/>
    <w:rsid w:val="00C24649"/>
    <w:rsid w:val="00C2660B"/>
    <w:rsid w:val="00C27EC0"/>
    <w:rsid w:val="00C27F6D"/>
    <w:rsid w:val="00C32D9C"/>
    <w:rsid w:val="00C32E3C"/>
    <w:rsid w:val="00C33812"/>
    <w:rsid w:val="00C33E10"/>
    <w:rsid w:val="00C347DD"/>
    <w:rsid w:val="00C3486E"/>
    <w:rsid w:val="00C351D0"/>
    <w:rsid w:val="00C355AA"/>
    <w:rsid w:val="00C3746E"/>
    <w:rsid w:val="00C37C43"/>
    <w:rsid w:val="00C41D98"/>
    <w:rsid w:val="00C42201"/>
    <w:rsid w:val="00C42993"/>
    <w:rsid w:val="00C43E35"/>
    <w:rsid w:val="00C44CA2"/>
    <w:rsid w:val="00C45CCC"/>
    <w:rsid w:val="00C45D49"/>
    <w:rsid w:val="00C465A8"/>
    <w:rsid w:val="00C52BBD"/>
    <w:rsid w:val="00C52F7C"/>
    <w:rsid w:val="00C535BD"/>
    <w:rsid w:val="00C53EDD"/>
    <w:rsid w:val="00C54226"/>
    <w:rsid w:val="00C564A6"/>
    <w:rsid w:val="00C567C9"/>
    <w:rsid w:val="00C6005F"/>
    <w:rsid w:val="00C60403"/>
    <w:rsid w:val="00C60D75"/>
    <w:rsid w:val="00C60FED"/>
    <w:rsid w:val="00C61C49"/>
    <w:rsid w:val="00C61DEA"/>
    <w:rsid w:val="00C63FA8"/>
    <w:rsid w:val="00C64E39"/>
    <w:rsid w:val="00C65876"/>
    <w:rsid w:val="00C702CB"/>
    <w:rsid w:val="00C7098C"/>
    <w:rsid w:val="00C709A4"/>
    <w:rsid w:val="00C71329"/>
    <w:rsid w:val="00C71AF7"/>
    <w:rsid w:val="00C7204C"/>
    <w:rsid w:val="00C72888"/>
    <w:rsid w:val="00C72A93"/>
    <w:rsid w:val="00C72F8F"/>
    <w:rsid w:val="00C74590"/>
    <w:rsid w:val="00C75954"/>
    <w:rsid w:val="00C801EC"/>
    <w:rsid w:val="00C82B9E"/>
    <w:rsid w:val="00C84CA9"/>
    <w:rsid w:val="00C85DFB"/>
    <w:rsid w:val="00C87212"/>
    <w:rsid w:val="00C87A4D"/>
    <w:rsid w:val="00C90000"/>
    <w:rsid w:val="00C90266"/>
    <w:rsid w:val="00C90863"/>
    <w:rsid w:val="00C92F94"/>
    <w:rsid w:val="00C95741"/>
    <w:rsid w:val="00C97E9B"/>
    <w:rsid w:val="00CA02BD"/>
    <w:rsid w:val="00CA0A49"/>
    <w:rsid w:val="00CA2D9F"/>
    <w:rsid w:val="00CA3119"/>
    <w:rsid w:val="00CA3B5E"/>
    <w:rsid w:val="00CA3D68"/>
    <w:rsid w:val="00CA4C95"/>
    <w:rsid w:val="00CA6E99"/>
    <w:rsid w:val="00CA7045"/>
    <w:rsid w:val="00CB0012"/>
    <w:rsid w:val="00CB3342"/>
    <w:rsid w:val="00CB41D2"/>
    <w:rsid w:val="00CB6BF7"/>
    <w:rsid w:val="00CB6CB7"/>
    <w:rsid w:val="00CB7571"/>
    <w:rsid w:val="00CB760F"/>
    <w:rsid w:val="00CC160A"/>
    <w:rsid w:val="00CC2FB6"/>
    <w:rsid w:val="00CC58E6"/>
    <w:rsid w:val="00CC6A62"/>
    <w:rsid w:val="00CC6FCA"/>
    <w:rsid w:val="00CD1D50"/>
    <w:rsid w:val="00CD41C9"/>
    <w:rsid w:val="00CD43B5"/>
    <w:rsid w:val="00CD460D"/>
    <w:rsid w:val="00CD5F59"/>
    <w:rsid w:val="00CD65CD"/>
    <w:rsid w:val="00CD730F"/>
    <w:rsid w:val="00CE0ED3"/>
    <w:rsid w:val="00CE22D6"/>
    <w:rsid w:val="00CE3047"/>
    <w:rsid w:val="00CE5CC5"/>
    <w:rsid w:val="00CE6E4D"/>
    <w:rsid w:val="00CE7079"/>
    <w:rsid w:val="00CF0015"/>
    <w:rsid w:val="00CF1752"/>
    <w:rsid w:val="00CF261C"/>
    <w:rsid w:val="00CF2E5A"/>
    <w:rsid w:val="00CF3EF9"/>
    <w:rsid w:val="00CF4730"/>
    <w:rsid w:val="00CF54F5"/>
    <w:rsid w:val="00CF6CBC"/>
    <w:rsid w:val="00CF7D46"/>
    <w:rsid w:val="00D0102A"/>
    <w:rsid w:val="00D017F1"/>
    <w:rsid w:val="00D020BC"/>
    <w:rsid w:val="00D04A7A"/>
    <w:rsid w:val="00D05199"/>
    <w:rsid w:val="00D0534D"/>
    <w:rsid w:val="00D05E5B"/>
    <w:rsid w:val="00D07033"/>
    <w:rsid w:val="00D0766F"/>
    <w:rsid w:val="00D110E9"/>
    <w:rsid w:val="00D1228E"/>
    <w:rsid w:val="00D13BC7"/>
    <w:rsid w:val="00D15F34"/>
    <w:rsid w:val="00D16C95"/>
    <w:rsid w:val="00D1770E"/>
    <w:rsid w:val="00D17DD7"/>
    <w:rsid w:val="00D20D95"/>
    <w:rsid w:val="00D211A3"/>
    <w:rsid w:val="00D26546"/>
    <w:rsid w:val="00D3016B"/>
    <w:rsid w:val="00D31663"/>
    <w:rsid w:val="00D31BD4"/>
    <w:rsid w:val="00D31D8A"/>
    <w:rsid w:val="00D3315C"/>
    <w:rsid w:val="00D3346D"/>
    <w:rsid w:val="00D35B1C"/>
    <w:rsid w:val="00D36D20"/>
    <w:rsid w:val="00D41AC1"/>
    <w:rsid w:val="00D42B68"/>
    <w:rsid w:val="00D43BA5"/>
    <w:rsid w:val="00D4463A"/>
    <w:rsid w:val="00D45D35"/>
    <w:rsid w:val="00D47428"/>
    <w:rsid w:val="00D5303E"/>
    <w:rsid w:val="00D5650E"/>
    <w:rsid w:val="00D57E58"/>
    <w:rsid w:val="00D63A20"/>
    <w:rsid w:val="00D640B8"/>
    <w:rsid w:val="00D6430A"/>
    <w:rsid w:val="00D64A23"/>
    <w:rsid w:val="00D653B0"/>
    <w:rsid w:val="00D66354"/>
    <w:rsid w:val="00D672D6"/>
    <w:rsid w:val="00D70990"/>
    <w:rsid w:val="00D731C5"/>
    <w:rsid w:val="00D7360F"/>
    <w:rsid w:val="00D73DC5"/>
    <w:rsid w:val="00D74E09"/>
    <w:rsid w:val="00D76301"/>
    <w:rsid w:val="00D76A65"/>
    <w:rsid w:val="00D76BC0"/>
    <w:rsid w:val="00D77CBE"/>
    <w:rsid w:val="00D82EAC"/>
    <w:rsid w:val="00D85A01"/>
    <w:rsid w:val="00D8627F"/>
    <w:rsid w:val="00D86D18"/>
    <w:rsid w:val="00D87022"/>
    <w:rsid w:val="00D9065A"/>
    <w:rsid w:val="00D90746"/>
    <w:rsid w:val="00D917FF"/>
    <w:rsid w:val="00D929B0"/>
    <w:rsid w:val="00D947A0"/>
    <w:rsid w:val="00D955CC"/>
    <w:rsid w:val="00D96315"/>
    <w:rsid w:val="00DA1882"/>
    <w:rsid w:val="00DA378D"/>
    <w:rsid w:val="00DA3EA2"/>
    <w:rsid w:val="00DA4DBC"/>
    <w:rsid w:val="00DA5321"/>
    <w:rsid w:val="00DA5D71"/>
    <w:rsid w:val="00DA6C16"/>
    <w:rsid w:val="00DA6ED2"/>
    <w:rsid w:val="00DA7788"/>
    <w:rsid w:val="00DA79DF"/>
    <w:rsid w:val="00DB1149"/>
    <w:rsid w:val="00DB1745"/>
    <w:rsid w:val="00DB1F70"/>
    <w:rsid w:val="00DB24B8"/>
    <w:rsid w:val="00DB2664"/>
    <w:rsid w:val="00DC05E4"/>
    <w:rsid w:val="00DC0C98"/>
    <w:rsid w:val="00DC1D42"/>
    <w:rsid w:val="00DC2DA6"/>
    <w:rsid w:val="00DC30ED"/>
    <w:rsid w:val="00DC4F9F"/>
    <w:rsid w:val="00DC5057"/>
    <w:rsid w:val="00DC6E05"/>
    <w:rsid w:val="00DD03FA"/>
    <w:rsid w:val="00DD090E"/>
    <w:rsid w:val="00DD0991"/>
    <w:rsid w:val="00DD0C7B"/>
    <w:rsid w:val="00DD119F"/>
    <w:rsid w:val="00DD2275"/>
    <w:rsid w:val="00DD300B"/>
    <w:rsid w:val="00DD4B4A"/>
    <w:rsid w:val="00DD6574"/>
    <w:rsid w:val="00DD6EB7"/>
    <w:rsid w:val="00DD7886"/>
    <w:rsid w:val="00DD7FFB"/>
    <w:rsid w:val="00DE231B"/>
    <w:rsid w:val="00DE3009"/>
    <w:rsid w:val="00DE4FDF"/>
    <w:rsid w:val="00DE5E79"/>
    <w:rsid w:val="00DF014C"/>
    <w:rsid w:val="00DF1122"/>
    <w:rsid w:val="00DF26E9"/>
    <w:rsid w:val="00DF32C7"/>
    <w:rsid w:val="00DF6675"/>
    <w:rsid w:val="00DF6D02"/>
    <w:rsid w:val="00DF705D"/>
    <w:rsid w:val="00DF78C1"/>
    <w:rsid w:val="00E006E8"/>
    <w:rsid w:val="00E025EE"/>
    <w:rsid w:val="00E04615"/>
    <w:rsid w:val="00E067A1"/>
    <w:rsid w:val="00E06AD1"/>
    <w:rsid w:val="00E06C5E"/>
    <w:rsid w:val="00E07688"/>
    <w:rsid w:val="00E104DD"/>
    <w:rsid w:val="00E105DA"/>
    <w:rsid w:val="00E10ECB"/>
    <w:rsid w:val="00E11BBA"/>
    <w:rsid w:val="00E13C88"/>
    <w:rsid w:val="00E150BF"/>
    <w:rsid w:val="00E15587"/>
    <w:rsid w:val="00E2219D"/>
    <w:rsid w:val="00E2313A"/>
    <w:rsid w:val="00E232BD"/>
    <w:rsid w:val="00E24983"/>
    <w:rsid w:val="00E24E86"/>
    <w:rsid w:val="00E257C2"/>
    <w:rsid w:val="00E27310"/>
    <w:rsid w:val="00E301E7"/>
    <w:rsid w:val="00E320B9"/>
    <w:rsid w:val="00E3216C"/>
    <w:rsid w:val="00E32E3E"/>
    <w:rsid w:val="00E33EF6"/>
    <w:rsid w:val="00E35F3C"/>
    <w:rsid w:val="00E4015E"/>
    <w:rsid w:val="00E415DE"/>
    <w:rsid w:val="00E42506"/>
    <w:rsid w:val="00E429BB"/>
    <w:rsid w:val="00E43895"/>
    <w:rsid w:val="00E44AA4"/>
    <w:rsid w:val="00E451CF"/>
    <w:rsid w:val="00E47989"/>
    <w:rsid w:val="00E47D39"/>
    <w:rsid w:val="00E504D9"/>
    <w:rsid w:val="00E50BE4"/>
    <w:rsid w:val="00E51E5F"/>
    <w:rsid w:val="00E51F1E"/>
    <w:rsid w:val="00E56F20"/>
    <w:rsid w:val="00E5759B"/>
    <w:rsid w:val="00E6341D"/>
    <w:rsid w:val="00E63CD2"/>
    <w:rsid w:val="00E654B8"/>
    <w:rsid w:val="00E662D4"/>
    <w:rsid w:val="00E66D7B"/>
    <w:rsid w:val="00E66F19"/>
    <w:rsid w:val="00E67A18"/>
    <w:rsid w:val="00E70D6E"/>
    <w:rsid w:val="00E716E5"/>
    <w:rsid w:val="00E7229E"/>
    <w:rsid w:val="00E7230D"/>
    <w:rsid w:val="00E72351"/>
    <w:rsid w:val="00E729E6"/>
    <w:rsid w:val="00E735FA"/>
    <w:rsid w:val="00E74379"/>
    <w:rsid w:val="00E74CC8"/>
    <w:rsid w:val="00E77631"/>
    <w:rsid w:val="00E80001"/>
    <w:rsid w:val="00E8102E"/>
    <w:rsid w:val="00E813A9"/>
    <w:rsid w:val="00E81BC5"/>
    <w:rsid w:val="00E84B22"/>
    <w:rsid w:val="00E960CE"/>
    <w:rsid w:val="00E968F6"/>
    <w:rsid w:val="00E96EA3"/>
    <w:rsid w:val="00E97A84"/>
    <w:rsid w:val="00E97D87"/>
    <w:rsid w:val="00EA05C1"/>
    <w:rsid w:val="00EA23A2"/>
    <w:rsid w:val="00EA2577"/>
    <w:rsid w:val="00EA3CEC"/>
    <w:rsid w:val="00EA5DA5"/>
    <w:rsid w:val="00EA681B"/>
    <w:rsid w:val="00EA6DA8"/>
    <w:rsid w:val="00EB06BC"/>
    <w:rsid w:val="00EB1C2F"/>
    <w:rsid w:val="00EB1D6A"/>
    <w:rsid w:val="00EB2E51"/>
    <w:rsid w:val="00EB32A1"/>
    <w:rsid w:val="00EB36D4"/>
    <w:rsid w:val="00EB3BFE"/>
    <w:rsid w:val="00EB48FA"/>
    <w:rsid w:val="00EB51E8"/>
    <w:rsid w:val="00EB67D7"/>
    <w:rsid w:val="00EB69AD"/>
    <w:rsid w:val="00EC0E89"/>
    <w:rsid w:val="00EC2AAC"/>
    <w:rsid w:val="00EC412E"/>
    <w:rsid w:val="00EC5A7D"/>
    <w:rsid w:val="00EC6763"/>
    <w:rsid w:val="00ED1675"/>
    <w:rsid w:val="00ED2FCF"/>
    <w:rsid w:val="00ED3FB4"/>
    <w:rsid w:val="00ED49A7"/>
    <w:rsid w:val="00ED4EEF"/>
    <w:rsid w:val="00ED5BD7"/>
    <w:rsid w:val="00ED5E77"/>
    <w:rsid w:val="00ED5F80"/>
    <w:rsid w:val="00ED797B"/>
    <w:rsid w:val="00ED7DB1"/>
    <w:rsid w:val="00EE0762"/>
    <w:rsid w:val="00EE2160"/>
    <w:rsid w:val="00EE2554"/>
    <w:rsid w:val="00EE2AC2"/>
    <w:rsid w:val="00EE393A"/>
    <w:rsid w:val="00EE39D9"/>
    <w:rsid w:val="00EE3A8C"/>
    <w:rsid w:val="00EE4E4F"/>
    <w:rsid w:val="00EE5608"/>
    <w:rsid w:val="00EE68FD"/>
    <w:rsid w:val="00EE6987"/>
    <w:rsid w:val="00EE7449"/>
    <w:rsid w:val="00EF0133"/>
    <w:rsid w:val="00EF0766"/>
    <w:rsid w:val="00EF33A1"/>
    <w:rsid w:val="00EF354C"/>
    <w:rsid w:val="00EF636E"/>
    <w:rsid w:val="00EF6B59"/>
    <w:rsid w:val="00F00BA8"/>
    <w:rsid w:val="00F0147A"/>
    <w:rsid w:val="00F05405"/>
    <w:rsid w:val="00F0551E"/>
    <w:rsid w:val="00F06F53"/>
    <w:rsid w:val="00F06F9D"/>
    <w:rsid w:val="00F07DD2"/>
    <w:rsid w:val="00F10B06"/>
    <w:rsid w:val="00F11990"/>
    <w:rsid w:val="00F1359B"/>
    <w:rsid w:val="00F13B82"/>
    <w:rsid w:val="00F15114"/>
    <w:rsid w:val="00F15256"/>
    <w:rsid w:val="00F15DE7"/>
    <w:rsid w:val="00F20819"/>
    <w:rsid w:val="00F20D08"/>
    <w:rsid w:val="00F20D33"/>
    <w:rsid w:val="00F21AA4"/>
    <w:rsid w:val="00F22D96"/>
    <w:rsid w:val="00F25104"/>
    <w:rsid w:val="00F252F2"/>
    <w:rsid w:val="00F25A9E"/>
    <w:rsid w:val="00F26645"/>
    <w:rsid w:val="00F274FE"/>
    <w:rsid w:val="00F3172B"/>
    <w:rsid w:val="00F31898"/>
    <w:rsid w:val="00F32060"/>
    <w:rsid w:val="00F32173"/>
    <w:rsid w:val="00F323AF"/>
    <w:rsid w:val="00F32714"/>
    <w:rsid w:val="00F3334F"/>
    <w:rsid w:val="00F3343D"/>
    <w:rsid w:val="00F34D93"/>
    <w:rsid w:val="00F36DC7"/>
    <w:rsid w:val="00F40F2A"/>
    <w:rsid w:val="00F43975"/>
    <w:rsid w:val="00F457BD"/>
    <w:rsid w:val="00F45C11"/>
    <w:rsid w:val="00F47348"/>
    <w:rsid w:val="00F47A87"/>
    <w:rsid w:val="00F50633"/>
    <w:rsid w:val="00F5344C"/>
    <w:rsid w:val="00F5395D"/>
    <w:rsid w:val="00F53DC1"/>
    <w:rsid w:val="00F567B6"/>
    <w:rsid w:val="00F56CD3"/>
    <w:rsid w:val="00F57F21"/>
    <w:rsid w:val="00F60C64"/>
    <w:rsid w:val="00F60F15"/>
    <w:rsid w:val="00F60FF2"/>
    <w:rsid w:val="00F6186A"/>
    <w:rsid w:val="00F6319E"/>
    <w:rsid w:val="00F64558"/>
    <w:rsid w:val="00F6674F"/>
    <w:rsid w:val="00F66816"/>
    <w:rsid w:val="00F66F0B"/>
    <w:rsid w:val="00F71872"/>
    <w:rsid w:val="00F72958"/>
    <w:rsid w:val="00F72CED"/>
    <w:rsid w:val="00F7420D"/>
    <w:rsid w:val="00F759B7"/>
    <w:rsid w:val="00F7646E"/>
    <w:rsid w:val="00F773B8"/>
    <w:rsid w:val="00F81A06"/>
    <w:rsid w:val="00F81A81"/>
    <w:rsid w:val="00F82D05"/>
    <w:rsid w:val="00F85F6D"/>
    <w:rsid w:val="00F864C9"/>
    <w:rsid w:val="00F86611"/>
    <w:rsid w:val="00F917F3"/>
    <w:rsid w:val="00F91D85"/>
    <w:rsid w:val="00F92020"/>
    <w:rsid w:val="00F932E8"/>
    <w:rsid w:val="00F9443B"/>
    <w:rsid w:val="00F962A6"/>
    <w:rsid w:val="00F96E47"/>
    <w:rsid w:val="00F97585"/>
    <w:rsid w:val="00FA07C9"/>
    <w:rsid w:val="00FA3431"/>
    <w:rsid w:val="00FA4219"/>
    <w:rsid w:val="00FA4FDE"/>
    <w:rsid w:val="00FA5398"/>
    <w:rsid w:val="00FA6D16"/>
    <w:rsid w:val="00FB0042"/>
    <w:rsid w:val="00FB0937"/>
    <w:rsid w:val="00FB12B1"/>
    <w:rsid w:val="00FB1572"/>
    <w:rsid w:val="00FB25EA"/>
    <w:rsid w:val="00FB341F"/>
    <w:rsid w:val="00FB3716"/>
    <w:rsid w:val="00FB47C1"/>
    <w:rsid w:val="00FB677B"/>
    <w:rsid w:val="00FC1CE2"/>
    <w:rsid w:val="00FC273F"/>
    <w:rsid w:val="00FC3835"/>
    <w:rsid w:val="00FC3A1C"/>
    <w:rsid w:val="00FC59AD"/>
    <w:rsid w:val="00FC5B8B"/>
    <w:rsid w:val="00FC7032"/>
    <w:rsid w:val="00FC7CC7"/>
    <w:rsid w:val="00FD153B"/>
    <w:rsid w:val="00FD2042"/>
    <w:rsid w:val="00FD2D00"/>
    <w:rsid w:val="00FD41D0"/>
    <w:rsid w:val="00FD57B3"/>
    <w:rsid w:val="00FD6309"/>
    <w:rsid w:val="00FD68ED"/>
    <w:rsid w:val="00FE0917"/>
    <w:rsid w:val="00FE17A9"/>
    <w:rsid w:val="00FE1F31"/>
    <w:rsid w:val="00FE1F6E"/>
    <w:rsid w:val="00FE269E"/>
    <w:rsid w:val="00FE36DF"/>
    <w:rsid w:val="00FE407A"/>
    <w:rsid w:val="00FE46EB"/>
    <w:rsid w:val="00FE4930"/>
    <w:rsid w:val="00FE6229"/>
    <w:rsid w:val="00FE7C7D"/>
    <w:rsid w:val="00FF0DF8"/>
    <w:rsid w:val="00FF3080"/>
    <w:rsid w:val="00FF3B5E"/>
    <w:rsid w:val="00FF5CDF"/>
    <w:rsid w:val="00FF6072"/>
    <w:rsid w:val="00FF627B"/>
    <w:rsid w:val="00FF6F24"/>
    <w:rsid w:val="00FF7663"/>
    <w:rsid w:val="00FF7DE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4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30BA"/>
    <w:pPr>
      <w:spacing w:after="0" w:line="240" w:lineRule="auto"/>
      <w:jc w:val="both"/>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5D49"/>
    <w:pPr>
      <w:ind w:left="720"/>
      <w:contextualSpacing/>
    </w:pPr>
  </w:style>
  <w:style w:type="character" w:styleId="a5">
    <w:name w:val="Hyperlink"/>
    <w:basedOn w:val="a0"/>
    <w:uiPriority w:val="99"/>
    <w:unhideWhenUsed/>
    <w:rsid w:val="00C45D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D982-6F9E-45A2-B352-10C4C016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12</Pages>
  <Words>3155</Words>
  <Characters>17988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dc:creator>
  <cp:keywords/>
  <dc:description/>
  <cp:lastModifiedBy>Eka</cp:lastModifiedBy>
  <cp:revision>51</cp:revision>
  <dcterms:created xsi:type="dcterms:W3CDTF">2013-01-10T07:36:00Z</dcterms:created>
  <dcterms:modified xsi:type="dcterms:W3CDTF">2014-04-24T18:41:00Z</dcterms:modified>
</cp:coreProperties>
</file>