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DD7" w:rsidRPr="00A12DD7" w:rsidRDefault="007C747D" w:rsidP="009C2E61">
      <w:pPr>
        <w:spacing w:after="0" w:line="360" w:lineRule="auto"/>
        <w:jc w:val="center"/>
        <w:rPr>
          <w:rFonts w:eastAsia="Calibri"/>
          <w:b/>
          <w:bCs/>
          <w:sz w:val="28"/>
          <w:szCs w:val="28"/>
          <w:lang w:val="en-US"/>
        </w:rPr>
      </w:pPr>
      <w:r w:rsidRPr="00A12DD7">
        <w:rPr>
          <w:b/>
          <w:bCs/>
          <w:sz w:val="28"/>
          <w:szCs w:val="28"/>
          <w:lang w:val="en-US"/>
        </w:rPr>
        <w:t>PANCREATIC CANCER</w:t>
      </w:r>
      <w:r w:rsidRPr="00A12DD7">
        <w:rPr>
          <w:sz w:val="28"/>
          <w:szCs w:val="28"/>
          <w:lang w:val="en-US"/>
        </w:rPr>
        <w:t xml:space="preserve">: </w:t>
      </w:r>
      <w:r w:rsidRPr="00A12DD7">
        <w:rPr>
          <w:b/>
          <w:bCs/>
          <w:sz w:val="28"/>
          <w:szCs w:val="28"/>
          <w:lang w:val="en-US"/>
        </w:rPr>
        <w:t>CLINICAL SIGNIFICANCE OF BIOMARKERS</w:t>
      </w:r>
    </w:p>
    <w:p w:rsidR="00A12DD7" w:rsidRPr="00132B15" w:rsidRDefault="00A12DD7" w:rsidP="009C2E61">
      <w:pPr>
        <w:pStyle w:val="1"/>
        <w:shd w:val="clear" w:color="auto" w:fill="auto"/>
        <w:spacing w:before="0" w:after="0" w:line="360" w:lineRule="auto"/>
        <w:ind w:right="-61"/>
        <w:jc w:val="center"/>
        <w:rPr>
          <w:rFonts w:ascii="Times New Roman" w:hAnsi="Times New Roman" w:cs="Times New Roman"/>
          <w:sz w:val="28"/>
          <w:szCs w:val="28"/>
        </w:rPr>
      </w:pPr>
      <w:r w:rsidRPr="00DE4588">
        <w:rPr>
          <w:rFonts w:ascii="Times New Roman" w:hAnsi="Times New Roman" w:cs="Times New Roman"/>
          <w:sz w:val="28"/>
          <w:szCs w:val="28"/>
        </w:rPr>
        <w:t>K</w:t>
      </w:r>
      <w:r w:rsidRPr="00275FA5">
        <w:rPr>
          <w:rFonts w:ascii="Times New Roman" w:hAnsi="Times New Roman" w:cs="Times New Roman"/>
          <w:sz w:val="28"/>
          <w:szCs w:val="28"/>
        </w:rPr>
        <w:t xml:space="preserve">. </w:t>
      </w:r>
      <w:r w:rsidRPr="00DE4588">
        <w:rPr>
          <w:rFonts w:ascii="Times New Roman" w:hAnsi="Times New Roman" w:cs="Times New Roman"/>
          <w:sz w:val="28"/>
          <w:szCs w:val="28"/>
        </w:rPr>
        <w:t>Ohuchida</w:t>
      </w:r>
      <w:r w:rsidRPr="00275FA5">
        <w:rPr>
          <w:rFonts w:ascii="Times New Roman" w:hAnsi="Times New Roman" w:cs="Times New Roman"/>
          <w:sz w:val="28"/>
          <w:szCs w:val="28"/>
          <w:vertAlign w:val="superscript"/>
        </w:rPr>
        <w:t>1</w:t>
      </w:r>
      <w:proofErr w:type="gramStart"/>
      <w:r w:rsidRPr="00275FA5">
        <w:rPr>
          <w:rFonts w:ascii="Times New Roman" w:hAnsi="Times New Roman" w:cs="Times New Roman"/>
          <w:sz w:val="28"/>
          <w:szCs w:val="28"/>
          <w:vertAlign w:val="superscript"/>
        </w:rPr>
        <w:t>,2</w:t>
      </w:r>
      <w:proofErr w:type="gramEnd"/>
      <w:r w:rsidRPr="00275FA5">
        <w:rPr>
          <w:rFonts w:ascii="Times New Roman" w:hAnsi="Times New Roman" w:cs="Times New Roman"/>
          <w:sz w:val="28"/>
          <w:szCs w:val="28"/>
        </w:rPr>
        <w:t xml:space="preserve">, </w:t>
      </w:r>
      <w:r w:rsidRPr="00DE4588">
        <w:rPr>
          <w:rFonts w:ascii="Times New Roman" w:hAnsi="Times New Roman" w:cs="Times New Roman"/>
          <w:sz w:val="28"/>
          <w:szCs w:val="28"/>
        </w:rPr>
        <w:t>T</w:t>
      </w:r>
      <w:r w:rsidRPr="00275FA5">
        <w:rPr>
          <w:rFonts w:ascii="Times New Roman" w:hAnsi="Times New Roman" w:cs="Times New Roman"/>
          <w:sz w:val="28"/>
          <w:szCs w:val="28"/>
        </w:rPr>
        <w:t xml:space="preserve">. </w:t>
      </w:r>
      <w:r w:rsidRPr="00DE4588">
        <w:rPr>
          <w:rFonts w:ascii="Times New Roman" w:hAnsi="Times New Roman" w:cs="Times New Roman"/>
          <w:sz w:val="28"/>
          <w:szCs w:val="28"/>
        </w:rPr>
        <w:t>Ohtsuka</w:t>
      </w:r>
      <w:r w:rsidRPr="00275FA5">
        <w:rPr>
          <w:rFonts w:ascii="Times New Roman" w:hAnsi="Times New Roman" w:cs="Times New Roman"/>
          <w:sz w:val="28"/>
          <w:szCs w:val="28"/>
          <w:vertAlign w:val="superscript"/>
        </w:rPr>
        <w:t>1</w:t>
      </w:r>
      <w:r w:rsidRPr="00275FA5">
        <w:rPr>
          <w:rFonts w:ascii="Times New Roman" w:hAnsi="Times New Roman" w:cs="Times New Roman"/>
          <w:sz w:val="28"/>
          <w:szCs w:val="28"/>
        </w:rPr>
        <w:t xml:space="preserve">, </w:t>
      </w:r>
      <w:r w:rsidRPr="00DE4588">
        <w:rPr>
          <w:rFonts w:ascii="Times New Roman" w:hAnsi="Times New Roman" w:cs="Times New Roman"/>
          <w:sz w:val="28"/>
          <w:szCs w:val="28"/>
        </w:rPr>
        <w:t>K</w:t>
      </w:r>
      <w:r w:rsidRPr="00275FA5">
        <w:rPr>
          <w:rFonts w:ascii="Times New Roman" w:hAnsi="Times New Roman" w:cs="Times New Roman"/>
          <w:sz w:val="28"/>
          <w:szCs w:val="28"/>
        </w:rPr>
        <w:t xml:space="preserve">. </w:t>
      </w:r>
      <w:r w:rsidRPr="00DE4588">
        <w:rPr>
          <w:rFonts w:ascii="Times New Roman" w:hAnsi="Times New Roman" w:cs="Times New Roman"/>
          <w:sz w:val="28"/>
          <w:szCs w:val="28"/>
        </w:rPr>
        <w:t>Mizumoto</w:t>
      </w:r>
      <w:r w:rsidRPr="00275FA5">
        <w:rPr>
          <w:rFonts w:ascii="Times New Roman" w:hAnsi="Times New Roman" w:cs="Times New Roman"/>
          <w:sz w:val="28"/>
          <w:szCs w:val="28"/>
          <w:vertAlign w:val="superscript"/>
        </w:rPr>
        <w:t>1</w:t>
      </w:r>
      <w:r w:rsidRPr="00275FA5">
        <w:rPr>
          <w:rFonts w:ascii="Times New Roman" w:hAnsi="Times New Roman" w:cs="Times New Roman"/>
          <w:sz w:val="28"/>
          <w:szCs w:val="28"/>
        </w:rPr>
        <w:t>,</w:t>
      </w:r>
      <w:r>
        <w:rPr>
          <w:rFonts w:ascii="Times New Roman" w:hAnsi="Times New Roman" w:cs="Times New Roman"/>
          <w:sz w:val="28"/>
          <w:szCs w:val="28"/>
        </w:rPr>
        <w:t xml:space="preserve"> </w:t>
      </w:r>
      <w:r w:rsidRPr="00DF4E4E">
        <w:rPr>
          <w:rFonts w:ascii="Times New Roman" w:hAnsi="Times New Roman" w:cs="Times New Roman"/>
          <w:sz w:val="28"/>
          <w:szCs w:val="28"/>
        </w:rPr>
        <w:t>M</w:t>
      </w:r>
      <w:r w:rsidRPr="00132B15">
        <w:rPr>
          <w:rFonts w:ascii="Times New Roman" w:hAnsi="Times New Roman" w:cs="Times New Roman"/>
          <w:sz w:val="28"/>
          <w:szCs w:val="28"/>
        </w:rPr>
        <w:t xml:space="preserve">. </w:t>
      </w:r>
      <w:r w:rsidRPr="00DF4E4E">
        <w:rPr>
          <w:rFonts w:ascii="Times New Roman" w:hAnsi="Times New Roman" w:cs="Times New Roman"/>
          <w:sz w:val="28"/>
          <w:szCs w:val="28"/>
        </w:rPr>
        <w:t>Hashizume</w:t>
      </w:r>
      <w:r w:rsidRPr="00132B15">
        <w:rPr>
          <w:rFonts w:ascii="Times New Roman" w:hAnsi="Times New Roman" w:cs="Times New Roman"/>
          <w:sz w:val="28"/>
          <w:szCs w:val="28"/>
          <w:vertAlign w:val="superscript"/>
        </w:rPr>
        <w:t>2</w:t>
      </w:r>
      <w:r w:rsidRPr="00132B15">
        <w:rPr>
          <w:rFonts w:ascii="Times New Roman" w:hAnsi="Times New Roman" w:cs="Times New Roman"/>
          <w:sz w:val="28"/>
          <w:szCs w:val="28"/>
        </w:rPr>
        <w:t xml:space="preserve">, </w:t>
      </w:r>
      <w:r w:rsidRPr="00DF4E4E">
        <w:rPr>
          <w:rFonts w:ascii="Times New Roman" w:hAnsi="Times New Roman" w:cs="Times New Roman"/>
          <w:sz w:val="28"/>
          <w:szCs w:val="28"/>
        </w:rPr>
        <w:t>M</w:t>
      </w:r>
      <w:r w:rsidRPr="00132B15">
        <w:rPr>
          <w:rFonts w:ascii="Times New Roman" w:hAnsi="Times New Roman" w:cs="Times New Roman"/>
          <w:sz w:val="28"/>
          <w:szCs w:val="28"/>
        </w:rPr>
        <w:t xml:space="preserve">. </w:t>
      </w:r>
      <w:r w:rsidRPr="00DF4E4E">
        <w:rPr>
          <w:rFonts w:ascii="Times New Roman" w:hAnsi="Times New Roman" w:cs="Times New Roman"/>
          <w:sz w:val="28"/>
          <w:szCs w:val="28"/>
        </w:rPr>
        <w:t>Tanaka</w:t>
      </w:r>
      <w:r w:rsidRPr="00132B15">
        <w:rPr>
          <w:rFonts w:ascii="Times New Roman" w:hAnsi="Times New Roman" w:cs="Times New Roman"/>
          <w:sz w:val="28"/>
          <w:szCs w:val="28"/>
          <w:vertAlign w:val="superscript"/>
        </w:rPr>
        <w:t>1</w:t>
      </w:r>
    </w:p>
    <w:p w:rsidR="00A12DD7" w:rsidRDefault="00A12DD7" w:rsidP="009C2E61">
      <w:pPr>
        <w:pStyle w:val="30"/>
        <w:shd w:val="clear" w:color="auto" w:fill="auto"/>
        <w:spacing w:after="0" w:line="360" w:lineRule="auto"/>
        <w:ind w:right="-61"/>
        <w:jc w:val="center"/>
        <w:rPr>
          <w:rFonts w:ascii="Times New Roman" w:hAnsi="Times New Roman" w:cs="Times New Roman"/>
          <w:i/>
          <w:iCs/>
          <w:sz w:val="28"/>
          <w:szCs w:val="28"/>
        </w:rPr>
      </w:pPr>
      <w:r w:rsidRPr="00DF4E4E">
        <w:rPr>
          <w:rFonts w:ascii="Times New Roman" w:hAnsi="Times New Roman" w:cs="Times New Roman"/>
          <w:i/>
          <w:iCs/>
          <w:sz w:val="28"/>
          <w:szCs w:val="28"/>
          <w:vertAlign w:val="superscript"/>
        </w:rPr>
        <w:t>1</w:t>
      </w:r>
      <w:r w:rsidRPr="00DE4588">
        <w:rPr>
          <w:rFonts w:ascii="Arial" w:eastAsia="SimSun" w:hAnsi="Arial" w:cs="Arial"/>
          <w:spacing w:val="-4"/>
          <w:sz w:val="10"/>
          <w:szCs w:val="10"/>
        </w:rPr>
        <w:t xml:space="preserve"> </w:t>
      </w:r>
      <w:proofErr w:type="gramStart"/>
      <w:r w:rsidRPr="00DE4588">
        <w:rPr>
          <w:rFonts w:ascii="Times New Roman" w:hAnsi="Times New Roman" w:cs="Times New Roman"/>
          <w:i/>
          <w:iCs/>
          <w:sz w:val="28"/>
          <w:szCs w:val="28"/>
        </w:rPr>
        <w:t>Departments</w:t>
      </w:r>
      <w:proofErr w:type="gramEnd"/>
      <w:r w:rsidRPr="00DE4588">
        <w:rPr>
          <w:rFonts w:ascii="Times New Roman" w:hAnsi="Times New Roman" w:cs="Times New Roman"/>
          <w:i/>
          <w:iCs/>
          <w:sz w:val="28"/>
          <w:szCs w:val="28"/>
        </w:rPr>
        <w:t xml:space="preserve"> of Surgery and Oncology</w:t>
      </w:r>
      <w:r w:rsidRPr="00DF4E4E">
        <w:rPr>
          <w:rFonts w:ascii="Times New Roman" w:hAnsi="Times New Roman" w:cs="Times New Roman"/>
          <w:i/>
          <w:iCs/>
          <w:sz w:val="28"/>
          <w:szCs w:val="28"/>
        </w:rPr>
        <w:t>;</w:t>
      </w:r>
    </w:p>
    <w:p w:rsidR="00A12DD7" w:rsidRPr="00DF4E4E" w:rsidRDefault="00A12DD7" w:rsidP="009C2E61">
      <w:pPr>
        <w:pStyle w:val="30"/>
        <w:shd w:val="clear" w:color="auto" w:fill="auto"/>
        <w:spacing w:after="0" w:line="360" w:lineRule="auto"/>
        <w:ind w:right="-61"/>
        <w:jc w:val="center"/>
        <w:rPr>
          <w:rFonts w:ascii="Times New Roman" w:hAnsi="Times New Roman" w:cs="Times New Roman"/>
          <w:i/>
          <w:iCs/>
          <w:sz w:val="28"/>
          <w:szCs w:val="28"/>
        </w:rPr>
      </w:pPr>
      <w:r w:rsidRPr="00DF4E4E">
        <w:rPr>
          <w:rFonts w:ascii="Times New Roman" w:hAnsi="Times New Roman" w:cs="Times New Roman"/>
          <w:i/>
          <w:iCs/>
          <w:sz w:val="28"/>
          <w:szCs w:val="28"/>
          <w:vertAlign w:val="superscript"/>
        </w:rPr>
        <w:t>2</w:t>
      </w:r>
      <w:r w:rsidRPr="00DF4E4E">
        <w:rPr>
          <w:rFonts w:ascii="Times New Roman" w:hAnsi="Times New Roman" w:cs="Times New Roman"/>
          <w:i/>
          <w:iCs/>
          <w:sz w:val="28"/>
          <w:szCs w:val="28"/>
        </w:rPr>
        <w:t>Advanced Medical Initiatives, Graduate School of Medical Sciences</w:t>
      </w:r>
      <w:r>
        <w:rPr>
          <w:rFonts w:ascii="Times New Roman" w:hAnsi="Times New Roman" w:cs="Times New Roman"/>
          <w:i/>
          <w:iCs/>
          <w:sz w:val="28"/>
          <w:szCs w:val="28"/>
        </w:rPr>
        <w:t xml:space="preserve">, </w:t>
      </w:r>
      <w:r w:rsidRPr="00DF4E4E">
        <w:rPr>
          <w:rFonts w:ascii="Times New Roman" w:hAnsi="Times New Roman" w:cs="Times New Roman"/>
          <w:i/>
          <w:iCs/>
          <w:sz w:val="28"/>
          <w:szCs w:val="28"/>
        </w:rPr>
        <w:t>Ky</w:t>
      </w:r>
      <w:r>
        <w:rPr>
          <w:rFonts w:ascii="Times New Roman" w:hAnsi="Times New Roman" w:cs="Times New Roman"/>
          <w:i/>
          <w:iCs/>
          <w:sz w:val="28"/>
          <w:szCs w:val="28"/>
        </w:rPr>
        <w:t>ushu University, Fukuoka, Japan</w:t>
      </w:r>
    </w:p>
    <w:p w:rsidR="00A12DD7" w:rsidRDefault="00A12DD7" w:rsidP="009C2E61">
      <w:pPr>
        <w:pStyle w:val="51"/>
        <w:shd w:val="clear" w:color="auto" w:fill="auto"/>
        <w:spacing w:after="0" w:line="360" w:lineRule="auto"/>
        <w:jc w:val="center"/>
        <w:rPr>
          <w:rFonts w:ascii="Times New Roman" w:hAnsi="Times New Roman" w:cs="Times New Roman"/>
          <w:b w:val="0"/>
          <w:bCs w:val="0"/>
          <w:sz w:val="28"/>
          <w:szCs w:val="28"/>
        </w:rPr>
      </w:pPr>
    </w:p>
    <w:p w:rsidR="00A12DD7" w:rsidRPr="00A12DD7" w:rsidRDefault="00A12DD7" w:rsidP="009C2E61">
      <w:pPr>
        <w:spacing w:after="0" w:line="360" w:lineRule="auto"/>
        <w:jc w:val="center"/>
        <w:rPr>
          <w:rFonts w:eastAsia="Calibri"/>
          <w:sz w:val="28"/>
          <w:szCs w:val="28"/>
          <w:lang w:val="en-US"/>
        </w:rPr>
      </w:pPr>
      <w:r w:rsidRPr="00A12DD7">
        <w:rPr>
          <w:rFonts w:eastAsia="Calibri"/>
          <w:bCs/>
          <w:sz w:val="28"/>
          <w:szCs w:val="28"/>
          <w:lang w:val="en-US"/>
        </w:rPr>
        <w:t>Article was published in journal Gastrointestinal Tumors. — 2014. — Vol. 1. — P. 33–40.</w:t>
      </w:r>
    </w:p>
    <w:p w:rsidR="00A12DD7" w:rsidRPr="00A12DD7" w:rsidRDefault="00A12DD7" w:rsidP="009C2E61">
      <w:pPr>
        <w:spacing w:after="0" w:line="360" w:lineRule="auto"/>
        <w:ind w:firstLine="720"/>
        <w:jc w:val="both"/>
        <w:rPr>
          <w:rFonts w:eastAsia="Calibri"/>
          <w:b/>
          <w:bCs/>
          <w:sz w:val="28"/>
          <w:szCs w:val="28"/>
          <w:lang w:val="en-US"/>
        </w:rPr>
      </w:pPr>
    </w:p>
    <w:p w:rsidR="00C95741" w:rsidRDefault="00A12DD7" w:rsidP="009C2E61">
      <w:pPr>
        <w:spacing w:after="0" w:line="360" w:lineRule="auto"/>
        <w:ind w:firstLine="709"/>
        <w:jc w:val="both"/>
        <w:rPr>
          <w:sz w:val="28"/>
          <w:szCs w:val="28"/>
          <w:lang w:val="en-US"/>
        </w:rPr>
      </w:pPr>
      <w:r w:rsidRPr="00A12DD7">
        <w:rPr>
          <w:rFonts w:eastAsia="Calibri"/>
          <w:b/>
          <w:bCs/>
          <w:sz w:val="28"/>
          <w:szCs w:val="28"/>
          <w:lang w:val="en-US"/>
        </w:rPr>
        <w:t>Key words</w:t>
      </w:r>
      <w:r w:rsidRPr="00A12DD7">
        <w:rPr>
          <w:rFonts w:eastAsia="Calibri"/>
          <w:b/>
          <w:sz w:val="28"/>
          <w:szCs w:val="28"/>
          <w:lang w:val="en-US"/>
        </w:rPr>
        <w:t>:</w:t>
      </w:r>
      <w:r w:rsidRPr="00A12DD7">
        <w:rPr>
          <w:rFonts w:eastAsia="Calibri"/>
          <w:sz w:val="28"/>
          <w:szCs w:val="28"/>
          <w:lang w:val="en-US"/>
        </w:rPr>
        <w:t xml:space="preserve"> biomarker, pancreatic cancer, pancreatic </w:t>
      </w:r>
      <w:proofErr w:type="spellStart"/>
      <w:r w:rsidRPr="00A12DD7">
        <w:rPr>
          <w:rFonts w:eastAsia="Calibri"/>
          <w:sz w:val="28"/>
          <w:szCs w:val="28"/>
          <w:lang w:val="en-US"/>
        </w:rPr>
        <w:t>stellate</w:t>
      </w:r>
      <w:proofErr w:type="spellEnd"/>
      <w:r w:rsidRPr="00A12DD7">
        <w:rPr>
          <w:rFonts w:eastAsia="Calibri"/>
          <w:sz w:val="28"/>
          <w:szCs w:val="28"/>
          <w:lang w:val="en-US"/>
        </w:rPr>
        <w:t xml:space="preserve"> cell, pathogenesis, diagnostics</w:t>
      </w:r>
    </w:p>
    <w:p w:rsidR="00AD7989" w:rsidRDefault="00AD7989" w:rsidP="009C2E61">
      <w:pPr>
        <w:spacing w:after="0" w:line="360" w:lineRule="auto"/>
        <w:ind w:firstLine="709"/>
        <w:jc w:val="both"/>
        <w:rPr>
          <w:b/>
          <w:sz w:val="28"/>
          <w:szCs w:val="28"/>
          <w:lang w:val="en-US"/>
        </w:rPr>
      </w:pPr>
      <w:r w:rsidRPr="00AD7989">
        <w:rPr>
          <w:b/>
          <w:sz w:val="28"/>
          <w:szCs w:val="28"/>
          <w:lang w:val="en-US"/>
        </w:rPr>
        <w:t xml:space="preserve">Key </w:t>
      </w:r>
      <w:r w:rsidR="00AA64E8">
        <w:rPr>
          <w:b/>
          <w:sz w:val="28"/>
          <w:szCs w:val="28"/>
          <w:lang w:val="en-US"/>
        </w:rPr>
        <w:t>M</w:t>
      </w:r>
      <w:r w:rsidRPr="00AD7989">
        <w:rPr>
          <w:b/>
          <w:sz w:val="28"/>
          <w:szCs w:val="28"/>
          <w:lang w:val="en-US"/>
        </w:rPr>
        <w:t>essage</w:t>
      </w:r>
    </w:p>
    <w:p w:rsidR="007C747D" w:rsidRDefault="00AD7989" w:rsidP="009C2E61">
      <w:pPr>
        <w:spacing w:after="0" w:line="360" w:lineRule="auto"/>
        <w:ind w:firstLine="709"/>
        <w:jc w:val="both"/>
        <w:rPr>
          <w:sz w:val="28"/>
          <w:szCs w:val="28"/>
          <w:lang w:val="en-US"/>
        </w:rPr>
      </w:pPr>
      <w:r w:rsidRPr="00AD7989">
        <w:rPr>
          <w:sz w:val="28"/>
          <w:szCs w:val="28"/>
          <w:lang w:val="en-US"/>
        </w:rPr>
        <w:t>Recent advances in our understanding of pancreatic carcinogenesis and the tumor microenvironment have enabled the identification of biomarkers that can be used for screening, diagnosis and prediction of therapeutic response, including the response to novel agents targeting specific cancer cell subpopulations.</w:t>
      </w:r>
    </w:p>
    <w:p w:rsidR="00AD7989" w:rsidRDefault="00AD7989" w:rsidP="009C2E61">
      <w:pPr>
        <w:spacing w:after="0" w:line="360" w:lineRule="auto"/>
        <w:ind w:firstLine="709"/>
        <w:jc w:val="both"/>
        <w:rPr>
          <w:b/>
          <w:sz w:val="28"/>
          <w:szCs w:val="28"/>
          <w:lang w:val="en-US"/>
        </w:rPr>
      </w:pPr>
      <w:r w:rsidRPr="00AD7989">
        <w:rPr>
          <w:b/>
          <w:sz w:val="28"/>
          <w:szCs w:val="28"/>
          <w:lang w:val="en-US"/>
        </w:rPr>
        <w:t xml:space="preserve">Practical </w:t>
      </w:r>
      <w:r w:rsidR="00AA64E8">
        <w:rPr>
          <w:b/>
          <w:sz w:val="28"/>
          <w:szCs w:val="28"/>
          <w:lang w:val="en-US"/>
        </w:rPr>
        <w:t>I</w:t>
      </w:r>
      <w:r w:rsidRPr="00AD7989">
        <w:rPr>
          <w:b/>
          <w:sz w:val="28"/>
          <w:szCs w:val="28"/>
          <w:lang w:val="en-US"/>
        </w:rPr>
        <w:t>mplications</w:t>
      </w:r>
    </w:p>
    <w:p w:rsidR="00AD7989" w:rsidRDefault="00AD7989" w:rsidP="009C2E61">
      <w:pPr>
        <w:spacing w:after="0" w:line="360" w:lineRule="auto"/>
        <w:ind w:firstLine="709"/>
        <w:jc w:val="both"/>
        <w:rPr>
          <w:sz w:val="28"/>
          <w:szCs w:val="28"/>
          <w:lang w:val="en-US"/>
        </w:rPr>
      </w:pPr>
      <w:r w:rsidRPr="00AD7989">
        <w:rPr>
          <w:sz w:val="28"/>
          <w:szCs w:val="28"/>
          <w:lang w:val="en-US"/>
        </w:rPr>
        <w:t xml:space="preserve">Although genetic mutations (found in </w:t>
      </w:r>
      <w:r w:rsidRPr="00AD7989">
        <w:rPr>
          <w:i/>
          <w:iCs/>
          <w:sz w:val="28"/>
          <w:szCs w:val="28"/>
          <w:lang w:val="en-US"/>
        </w:rPr>
        <w:t>K-</w:t>
      </w:r>
      <w:proofErr w:type="spellStart"/>
      <w:r w:rsidRPr="00AD7989">
        <w:rPr>
          <w:i/>
          <w:iCs/>
          <w:sz w:val="28"/>
          <w:szCs w:val="28"/>
          <w:lang w:val="en-US"/>
        </w:rPr>
        <w:t>ros</w:t>
      </w:r>
      <w:proofErr w:type="spellEnd"/>
      <w:r w:rsidRPr="00AD7989">
        <w:rPr>
          <w:i/>
          <w:iCs/>
          <w:sz w:val="28"/>
          <w:szCs w:val="28"/>
          <w:lang w:val="en-US"/>
        </w:rPr>
        <w:t xml:space="preserve">, p53 </w:t>
      </w:r>
      <w:r w:rsidRPr="00AD7989">
        <w:rPr>
          <w:sz w:val="28"/>
          <w:szCs w:val="28"/>
          <w:lang w:val="en-US"/>
        </w:rPr>
        <w:t xml:space="preserve">and </w:t>
      </w:r>
      <w:r w:rsidRPr="00AD7989">
        <w:rPr>
          <w:i/>
          <w:iCs/>
          <w:sz w:val="28"/>
          <w:szCs w:val="28"/>
          <w:lang w:val="en-US"/>
        </w:rPr>
        <w:t xml:space="preserve">pl6INK4A) </w:t>
      </w:r>
      <w:r w:rsidRPr="00AD7989">
        <w:rPr>
          <w:sz w:val="28"/>
          <w:szCs w:val="28"/>
          <w:lang w:val="en-US"/>
        </w:rPr>
        <w:t>as well as high levels of telomerase activity are frequently associated with pancreatic cancer, their applica</w:t>
      </w:r>
      <w:r w:rsidRPr="00AD7989">
        <w:rPr>
          <w:sz w:val="28"/>
          <w:szCs w:val="28"/>
          <w:lang w:val="en-US"/>
        </w:rPr>
        <w:softHyphen/>
        <w:t>bility as biomarkers for clinical use has not yet been established. Microarray studies have identified several proteins related to pancreatic cancer. Several of these molecules, such as S100P, MUC1 and MUC5AC, can be quantified in plasma and other body fluids, in</w:t>
      </w:r>
      <w:r w:rsidRPr="00AD7989">
        <w:rPr>
          <w:sz w:val="28"/>
          <w:szCs w:val="28"/>
          <w:lang w:val="en-US"/>
        </w:rPr>
        <w:softHyphen/>
        <w:t xml:space="preserve">dicating their utility as potential biomarkers. Research on </w:t>
      </w:r>
      <w:proofErr w:type="spellStart"/>
      <w:r w:rsidRPr="00AD7989">
        <w:rPr>
          <w:sz w:val="28"/>
          <w:szCs w:val="28"/>
          <w:lang w:val="en-US"/>
        </w:rPr>
        <w:t>gemcitabine</w:t>
      </w:r>
      <w:proofErr w:type="spellEnd"/>
      <w:r w:rsidRPr="00AD7989">
        <w:rPr>
          <w:sz w:val="28"/>
          <w:szCs w:val="28"/>
          <w:lang w:val="en-US"/>
        </w:rPr>
        <w:t xml:space="preserve"> resistance has uncovered several candidate markers, including genes related to the metabolism and transport of </w:t>
      </w:r>
      <w:proofErr w:type="spellStart"/>
      <w:r w:rsidRPr="00AD7989">
        <w:rPr>
          <w:sz w:val="28"/>
          <w:szCs w:val="28"/>
          <w:lang w:val="en-US"/>
        </w:rPr>
        <w:t>gemcitabine</w:t>
      </w:r>
      <w:proofErr w:type="spellEnd"/>
      <w:r w:rsidRPr="00AD7989">
        <w:rPr>
          <w:sz w:val="28"/>
          <w:szCs w:val="28"/>
          <w:lang w:val="en-US"/>
        </w:rPr>
        <w:t xml:space="preserve">, which may provide a means for identifying those patients who will not benefit from </w:t>
      </w:r>
      <w:proofErr w:type="spellStart"/>
      <w:r w:rsidRPr="00AD7989">
        <w:rPr>
          <w:sz w:val="28"/>
          <w:szCs w:val="28"/>
          <w:lang w:val="en-US"/>
        </w:rPr>
        <w:t>gemcitabine</w:t>
      </w:r>
      <w:proofErr w:type="spellEnd"/>
      <w:r w:rsidRPr="00AD7989">
        <w:rPr>
          <w:sz w:val="28"/>
          <w:szCs w:val="28"/>
          <w:lang w:val="en-US"/>
        </w:rPr>
        <w:t xml:space="preserve"> therapy. </w:t>
      </w:r>
      <w:proofErr w:type="spellStart"/>
      <w:r w:rsidRPr="00AD7989">
        <w:rPr>
          <w:sz w:val="28"/>
          <w:szCs w:val="28"/>
          <w:lang w:val="en-US"/>
        </w:rPr>
        <w:t>MicroRNA</w:t>
      </w:r>
      <w:proofErr w:type="spellEnd"/>
      <w:r w:rsidRPr="00AD7989">
        <w:rPr>
          <w:sz w:val="28"/>
          <w:szCs w:val="28"/>
          <w:lang w:val="en-US"/>
        </w:rPr>
        <w:t xml:space="preserve"> (</w:t>
      </w:r>
      <w:proofErr w:type="spellStart"/>
      <w:r w:rsidRPr="00AD7989">
        <w:rPr>
          <w:sz w:val="28"/>
          <w:szCs w:val="28"/>
          <w:lang w:val="en-US"/>
        </w:rPr>
        <w:t>miRNA</w:t>
      </w:r>
      <w:proofErr w:type="spellEnd"/>
      <w:r w:rsidRPr="00AD7989">
        <w:rPr>
          <w:sz w:val="28"/>
          <w:szCs w:val="28"/>
          <w:lang w:val="en-US"/>
        </w:rPr>
        <w:t xml:space="preserve">) profiling has revealed an array of </w:t>
      </w:r>
      <w:proofErr w:type="spellStart"/>
      <w:r w:rsidRPr="00AD7989">
        <w:rPr>
          <w:sz w:val="28"/>
          <w:szCs w:val="28"/>
          <w:lang w:val="en-US"/>
        </w:rPr>
        <w:t>miRNAs</w:t>
      </w:r>
      <w:proofErr w:type="spellEnd"/>
      <w:r w:rsidRPr="00AD7989">
        <w:rPr>
          <w:sz w:val="28"/>
          <w:szCs w:val="28"/>
          <w:lang w:val="en-US"/>
        </w:rPr>
        <w:t xml:space="preserve"> that are differentially expressed: for example, miR-142-5p and miR-204 may be predictors of response to </w:t>
      </w:r>
      <w:proofErr w:type="spellStart"/>
      <w:r w:rsidRPr="00AD7989">
        <w:rPr>
          <w:sz w:val="28"/>
          <w:szCs w:val="28"/>
          <w:lang w:val="en-US"/>
        </w:rPr>
        <w:t>gemcitabine</w:t>
      </w:r>
      <w:proofErr w:type="spellEnd"/>
      <w:r w:rsidRPr="00AD7989">
        <w:rPr>
          <w:sz w:val="28"/>
          <w:szCs w:val="28"/>
          <w:lang w:val="en-US"/>
        </w:rPr>
        <w:t xml:space="preserve">-based therapy in patients with </w:t>
      </w:r>
      <w:proofErr w:type="spellStart"/>
      <w:r w:rsidRPr="00AD7989">
        <w:rPr>
          <w:sz w:val="28"/>
          <w:szCs w:val="28"/>
          <w:lang w:val="en-US"/>
        </w:rPr>
        <w:t>resected</w:t>
      </w:r>
      <w:proofErr w:type="spellEnd"/>
      <w:r w:rsidRPr="00AD7989">
        <w:rPr>
          <w:sz w:val="28"/>
          <w:szCs w:val="28"/>
          <w:lang w:val="en-US"/>
        </w:rPr>
        <w:t xml:space="preserve"> pancreatic cancer. Molecules secreted by pancreatic </w:t>
      </w:r>
      <w:proofErr w:type="spellStart"/>
      <w:r w:rsidRPr="00AD7989">
        <w:rPr>
          <w:sz w:val="28"/>
          <w:szCs w:val="28"/>
          <w:lang w:val="en-US"/>
        </w:rPr>
        <w:t>stellate</w:t>
      </w:r>
      <w:proofErr w:type="spellEnd"/>
      <w:r w:rsidRPr="00AD7989">
        <w:rPr>
          <w:sz w:val="28"/>
          <w:szCs w:val="28"/>
          <w:lang w:val="en-US"/>
        </w:rPr>
        <w:t xml:space="preserve"> cells, such as CD10 and CD271, could </w:t>
      </w:r>
      <w:r w:rsidRPr="00AD7989">
        <w:rPr>
          <w:sz w:val="28"/>
          <w:szCs w:val="28"/>
          <w:lang w:val="en-US"/>
        </w:rPr>
        <w:lastRenderedPageBreak/>
        <w:t>provide novel targets for the cell-specific management of pancreatic cancer. The use of duodenal juice provides a promising new approach in pancreatic cancer screening.</w:t>
      </w:r>
    </w:p>
    <w:p w:rsidR="00AD7989" w:rsidRPr="00AD7989" w:rsidRDefault="00AD7989" w:rsidP="00AD7989">
      <w:pPr>
        <w:spacing w:after="0" w:line="360" w:lineRule="auto"/>
        <w:ind w:firstLine="709"/>
        <w:jc w:val="both"/>
        <w:rPr>
          <w:sz w:val="28"/>
          <w:szCs w:val="28"/>
          <w:lang w:val="en-US"/>
        </w:rPr>
      </w:pPr>
      <w:r w:rsidRPr="00AD7989">
        <w:rPr>
          <w:b/>
          <w:bCs/>
          <w:sz w:val="28"/>
          <w:szCs w:val="28"/>
          <w:lang w:val="en-US"/>
        </w:rPr>
        <w:t>Introduction</w:t>
      </w:r>
    </w:p>
    <w:p w:rsidR="00AD7989" w:rsidRPr="00AD7989" w:rsidRDefault="00AD7989" w:rsidP="00AD7989">
      <w:pPr>
        <w:spacing w:after="0" w:line="360" w:lineRule="auto"/>
        <w:ind w:firstLine="709"/>
        <w:jc w:val="both"/>
        <w:rPr>
          <w:sz w:val="28"/>
          <w:szCs w:val="28"/>
          <w:lang w:val="en-US"/>
        </w:rPr>
      </w:pPr>
      <w:r w:rsidRPr="00AD7989">
        <w:rPr>
          <w:sz w:val="28"/>
          <w:szCs w:val="28"/>
          <w:lang w:val="en-US"/>
        </w:rPr>
        <w:t>Pancreatic cancer is the fourth most common cause of tumor-related death in the indus</w:t>
      </w:r>
      <w:r w:rsidRPr="00AD7989">
        <w:rPr>
          <w:sz w:val="28"/>
          <w:szCs w:val="28"/>
          <w:lang w:val="en-US"/>
        </w:rPr>
        <w:softHyphen/>
        <w:t>trialized world [1]. Only 10</w:t>
      </w:r>
      <w:r w:rsidR="00AA64E8">
        <w:rPr>
          <w:sz w:val="28"/>
          <w:szCs w:val="28"/>
          <w:lang w:val="en-US"/>
        </w:rPr>
        <w:sym w:font="Symbol" w:char="F02D"/>
      </w:r>
      <w:r w:rsidRPr="00AD7989">
        <w:rPr>
          <w:sz w:val="28"/>
          <w:szCs w:val="28"/>
          <w:lang w:val="en-US"/>
        </w:rPr>
        <w:t>20% of pancreatic cancer patients are candidates for surgery at the time of presentation, and &lt;20% of patients who undergo curative resection are alive after 5 years [2]. Despite recent technological and medical advances, no modalities currently exist for early detection of pancreatic cancer. Aside from a few recent articles describing the successful use of chemotherapy [3], effective treatments for advanced pancreatic cancer, including local and metastatic disease, have not been reported. To improve the prognosis of patients with pancreatic cancer, novel effective screening strategies and treatments are needed.</w:t>
      </w:r>
    </w:p>
    <w:p w:rsidR="00AD7989" w:rsidRPr="00AD7989" w:rsidRDefault="00AD7989" w:rsidP="00AD7989">
      <w:pPr>
        <w:spacing w:after="0" w:line="360" w:lineRule="auto"/>
        <w:ind w:firstLine="709"/>
        <w:jc w:val="both"/>
        <w:rPr>
          <w:sz w:val="28"/>
          <w:szCs w:val="28"/>
          <w:lang w:val="en-US"/>
        </w:rPr>
      </w:pPr>
      <w:proofErr w:type="spellStart"/>
      <w:r w:rsidRPr="00AD7989">
        <w:rPr>
          <w:sz w:val="28"/>
          <w:szCs w:val="28"/>
          <w:lang w:val="en-US"/>
        </w:rPr>
        <w:t>Intraductal</w:t>
      </w:r>
      <w:proofErr w:type="spellEnd"/>
      <w:r w:rsidRPr="00AD7989">
        <w:rPr>
          <w:sz w:val="28"/>
          <w:szCs w:val="28"/>
          <w:lang w:val="en-US"/>
        </w:rPr>
        <w:t xml:space="preserve"> papillary </w:t>
      </w:r>
      <w:proofErr w:type="spellStart"/>
      <w:r w:rsidRPr="00AD7989">
        <w:rPr>
          <w:sz w:val="28"/>
          <w:szCs w:val="28"/>
          <w:lang w:val="en-US"/>
        </w:rPr>
        <w:t>mucinous</w:t>
      </w:r>
      <w:proofErr w:type="spellEnd"/>
      <w:r w:rsidRPr="00AD7989">
        <w:rPr>
          <w:sz w:val="28"/>
          <w:szCs w:val="28"/>
          <w:lang w:val="en-US"/>
        </w:rPr>
        <w:t xml:space="preserve"> neoplasm (</w:t>
      </w:r>
      <w:r w:rsidR="00AA64E8">
        <w:rPr>
          <w:sz w:val="28"/>
          <w:szCs w:val="28"/>
          <w:lang w:val="en-US"/>
        </w:rPr>
        <w:t>I</w:t>
      </w:r>
      <w:r w:rsidRPr="00AD7989">
        <w:rPr>
          <w:sz w:val="28"/>
          <w:szCs w:val="28"/>
          <w:lang w:val="en-US"/>
        </w:rPr>
        <w:t>PMN) of the pancreas is a distinct entity char</w:t>
      </w:r>
      <w:r w:rsidRPr="00AD7989">
        <w:rPr>
          <w:sz w:val="28"/>
          <w:szCs w:val="28"/>
          <w:lang w:val="en-US"/>
        </w:rPr>
        <w:softHyphen/>
        <w:t>acterized by massive dilatation</w:t>
      </w:r>
      <w:r w:rsidR="00AA64E8">
        <w:rPr>
          <w:sz w:val="28"/>
          <w:szCs w:val="28"/>
          <w:lang w:val="en-US"/>
        </w:rPr>
        <w:t xml:space="preserve"> of the pancreatic duct, </w:t>
      </w:r>
      <w:proofErr w:type="spellStart"/>
      <w:r w:rsidR="00AA64E8">
        <w:rPr>
          <w:sz w:val="28"/>
          <w:szCs w:val="28"/>
          <w:lang w:val="en-US"/>
        </w:rPr>
        <w:t>mucin</w:t>
      </w:r>
      <w:proofErr w:type="spellEnd"/>
      <w:r w:rsidR="00AA64E8">
        <w:rPr>
          <w:sz w:val="28"/>
          <w:szCs w:val="28"/>
          <w:lang w:val="en-US"/>
        </w:rPr>
        <w:t xml:space="preserve"> (MUC)</w:t>
      </w:r>
      <w:r w:rsidRPr="00AD7989">
        <w:rPr>
          <w:sz w:val="28"/>
          <w:szCs w:val="28"/>
          <w:lang w:val="en-US"/>
        </w:rPr>
        <w:t xml:space="preserve"> </w:t>
      </w:r>
      <w:proofErr w:type="spellStart"/>
      <w:r w:rsidRPr="00AD7989">
        <w:rPr>
          <w:sz w:val="28"/>
          <w:szCs w:val="28"/>
          <w:lang w:val="en-US"/>
        </w:rPr>
        <w:t>hypersecretion</w:t>
      </w:r>
      <w:proofErr w:type="spellEnd"/>
      <w:r w:rsidRPr="00AD7989">
        <w:rPr>
          <w:sz w:val="28"/>
          <w:szCs w:val="28"/>
          <w:lang w:val="en-US"/>
        </w:rPr>
        <w:t xml:space="preserve"> and </w:t>
      </w:r>
      <w:proofErr w:type="spellStart"/>
      <w:r w:rsidRPr="00AD7989">
        <w:rPr>
          <w:sz w:val="28"/>
          <w:szCs w:val="28"/>
          <w:lang w:val="en-US"/>
        </w:rPr>
        <w:t>intraductal</w:t>
      </w:r>
      <w:proofErr w:type="spellEnd"/>
      <w:r w:rsidRPr="00AD7989">
        <w:rPr>
          <w:sz w:val="28"/>
          <w:szCs w:val="28"/>
          <w:lang w:val="en-US"/>
        </w:rPr>
        <w:t xml:space="preserve"> papillary growth [4]. The </w:t>
      </w:r>
      <w:proofErr w:type="spellStart"/>
      <w:r w:rsidRPr="00AD7989">
        <w:rPr>
          <w:sz w:val="28"/>
          <w:szCs w:val="28"/>
          <w:lang w:val="en-US"/>
        </w:rPr>
        <w:t>histologic</w:t>
      </w:r>
      <w:proofErr w:type="spellEnd"/>
      <w:r w:rsidRPr="00AD7989">
        <w:rPr>
          <w:sz w:val="28"/>
          <w:szCs w:val="28"/>
          <w:lang w:val="en-US"/>
        </w:rPr>
        <w:t xml:space="preserve"> spectrum of IPMN is broad, ranging from adenoma to invasive carcinoma. Advances in diagnostic modalities have improved recog</w:t>
      </w:r>
      <w:r w:rsidRPr="00AD7989">
        <w:rPr>
          <w:sz w:val="28"/>
          <w:szCs w:val="28"/>
          <w:lang w:val="en-US"/>
        </w:rPr>
        <w:softHyphen/>
        <w:t xml:space="preserve">nition of IPMN in the clinical settings [5]. However, predicting the malignant potential of IPMN before surgical resection is difficult, even if such advanced modalities are used. Therefore, novel diagnostic tools to evaluate the malignant potential of </w:t>
      </w:r>
      <w:r w:rsidR="00AA64E8">
        <w:rPr>
          <w:sz w:val="28"/>
          <w:szCs w:val="28"/>
          <w:lang w:val="en-US"/>
        </w:rPr>
        <w:t>I</w:t>
      </w:r>
      <w:r w:rsidRPr="00AD7989">
        <w:rPr>
          <w:sz w:val="28"/>
          <w:szCs w:val="28"/>
          <w:lang w:val="en-US"/>
        </w:rPr>
        <w:t>PMN are needed.</w:t>
      </w:r>
    </w:p>
    <w:p w:rsidR="00AD7989" w:rsidRDefault="00AD7989" w:rsidP="00AD7989">
      <w:pPr>
        <w:spacing w:after="0" w:line="360" w:lineRule="auto"/>
        <w:ind w:firstLine="709"/>
        <w:jc w:val="both"/>
        <w:rPr>
          <w:sz w:val="28"/>
          <w:szCs w:val="28"/>
          <w:lang w:val="en-US"/>
        </w:rPr>
      </w:pPr>
      <w:r w:rsidRPr="00AD7989">
        <w:rPr>
          <w:sz w:val="28"/>
          <w:szCs w:val="28"/>
          <w:lang w:val="en-US"/>
        </w:rPr>
        <w:t>Recent advances in the understanding of pancreatic carcinogenesis and its microenvi</w:t>
      </w:r>
      <w:r w:rsidRPr="00AD7989">
        <w:rPr>
          <w:sz w:val="28"/>
          <w:szCs w:val="28"/>
          <w:lang w:val="en-US"/>
        </w:rPr>
        <w:softHyphen/>
        <w:t xml:space="preserve">ronment have contributed to the identification of promising biomarkers for screening or diagnosis and the development of novel therapies that target specific subpopulations of cancer cells or </w:t>
      </w:r>
      <w:proofErr w:type="spellStart"/>
      <w:r w:rsidRPr="00AD7989">
        <w:rPr>
          <w:sz w:val="28"/>
          <w:szCs w:val="28"/>
          <w:lang w:val="en-US"/>
        </w:rPr>
        <w:t>stromal</w:t>
      </w:r>
      <w:proofErr w:type="spellEnd"/>
      <w:r w:rsidRPr="00AD7989">
        <w:rPr>
          <w:sz w:val="28"/>
          <w:szCs w:val="28"/>
          <w:lang w:val="en-US"/>
        </w:rPr>
        <w:t xml:space="preserve"> cells (fig. 1). Here, we review the clinical significance of biomarkers for pancreatic cancer and IPMN. We also focus on new types of biomarkers based on </w:t>
      </w:r>
      <w:proofErr w:type="spellStart"/>
      <w:r w:rsidRPr="00AD7989">
        <w:rPr>
          <w:sz w:val="28"/>
          <w:szCs w:val="28"/>
          <w:lang w:val="en-US"/>
        </w:rPr>
        <w:t>stromal</w:t>
      </w:r>
      <w:proofErr w:type="spellEnd"/>
      <w:r w:rsidRPr="00AD7989">
        <w:rPr>
          <w:sz w:val="28"/>
          <w:szCs w:val="28"/>
          <w:lang w:val="en-US"/>
        </w:rPr>
        <w:t xml:space="preserve"> cells, such as pancreatic </w:t>
      </w:r>
      <w:proofErr w:type="spellStart"/>
      <w:r w:rsidRPr="00AD7989">
        <w:rPr>
          <w:sz w:val="28"/>
          <w:szCs w:val="28"/>
          <w:lang w:val="en-US"/>
        </w:rPr>
        <w:t>stellate</w:t>
      </w:r>
      <w:proofErr w:type="spellEnd"/>
      <w:r w:rsidRPr="00AD7989">
        <w:rPr>
          <w:sz w:val="28"/>
          <w:szCs w:val="28"/>
          <w:lang w:val="en-US"/>
        </w:rPr>
        <w:t xml:space="preserve"> cells (PSCs), in the pancreatic cancer microenvironment.</w:t>
      </w:r>
    </w:p>
    <w:p w:rsidR="00AA64E8" w:rsidRPr="00AA64E8" w:rsidRDefault="00AA64E8" w:rsidP="00AA64E8">
      <w:pPr>
        <w:spacing w:after="0" w:line="360" w:lineRule="auto"/>
        <w:ind w:firstLine="709"/>
        <w:jc w:val="both"/>
        <w:rPr>
          <w:sz w:val="28"/>
          <w:szCs w:val="28"/>
          <w:lang w:val="en-US"/>
        </w:rPr>
      </w:pPr>
      <w:r w:rsidRPr="00AA64E8">
        <w:rPr>
          <w:b/>
          <w:bCs/>
          <w:sz w:val="28"/>
          <w:szCs w:val="28"/>
          <w:lang w:val="en-US"/>
        </w:rPr>
        <w:t>Genetic Alterations as Biomarkers</w:t>
      </w:r>
    </w:p>
    <w:p w:rsidR="00AA64E8" w:rsidRPr="00AA64E8" w:rsidRDefault="00AA64E8" w:rsidP="00AA64E8">
      <w:pPr>
        <w:spacing w:after="0" w:line="360" w:lineRule="auto"/>
        <w:ind w:firstLine="709"/>
        <w:jc w:val="both"/>
        <w:rPr>
          <w:sz w:val="28"/>
          <w:szCs w:val="28"/>
          <w:lang w:val="en-US"/>
        </w:rPr>
      </w:pPr>
      <w:r w:rsidRPr="00AA64E8">
        <w:rPr>
          <w:sz w:val="28"/>
          <w:szCs w:val="28"/>
          <w:lang w:val="en-US"/>
        </w:rPr>
        <w:t xml:space="preserve">Many genetic alterations have been reported in pancreatic cancer and IPMN. Mutations of </w:t>
      </w:r>
      <w:r w:rsidRPr="00AA64E8">
        <w:rPr>
          <w:i/>
          <w:iCs/>
          <w:sz w:val="28"/>
          <w:szCs w:val="28"/>
          <w:lang w:val="en-US"/>
        </w:rPr>
        <w:t>K-</w:t>
      </w:r>
      <w:proofErr w:type="spellStart"/>
      <w:r w:rsidRPr="00AA64E8">
        <w:rPr>
          <w:i/>
          <w:iCs/>
          <w:sz w:val="28"/>
          <w:szCs w:val="28"/>
          <w:lang w:val="en-US"/>
        </w:rPr>
        <w:t>ras</w:t>
      </w:r>
      <w:proofErr w:type="spellEnd"/>
      <w:r w:rsidRPr="00AA64E8">
        <w:rPr>
          <w:i/>
          <w:iCs/>
          <w:sz w:val="28"/>
          <w:szCs w:val="28"/>
          <w:lang w:val="en-US"/>
        </w:rPr>
        <w:t xml:space="preserve"> </w:t>
      </w:r>
      <w:r w:rsidRPr="00AA64E8">
        <w:rPr>
          <w:sz w:val="28"/>
          <w:szCs w:val="28"/>
          <w:lang w:val="en-US"/>
        </w:rPr>
        <w:t xml:space="preserve">and </w:t>
      </w:r>
      <w:r w:rsidRPr="00AA64E8">
        <w:rPr>
          <w:i/>
          <w:iCs/>
          <w:sz w:val="28"/>
          <w:szCs w:val="28"/>
          <w:lang w:val="en-US"/>
        </w:rPr>
        <w:t xml:space="preserve">p53 </w:t>
      </w:r>
      <w:r w:rsidRPr="00AA64E8">
        <w:rPr>
          <w:sz w:val="28"/>
          <w:szCs w:val="28"/>
          <w:lang w:val="en-US"/>
        </w:rPr>
        <w:t xml:space="preserve">are frequently reported as promising biomarker </w:t>
      </w:r>
      <w:r w:rsidRPr="00AA64E8">
        <w:rPr>
          <w:sz w:val="28"/>
          <w:szCs w:val="28"/>
          <w:lang w:val="en-US"/>
        </w:rPr>
        <w:lastRenderedPageBreak/>
        <w:t xml:space="preserve">candidates. Inactivation of </w:t>
      </w:r>
      <w:r w:rsidRPr="00AA64E8">
        <w:rPr>
          <w:i/>
          <w:iCs/>
          <w:sz w:val="28"/>
          <w:szCs w:val="28"/>
          <w:lang w:val="en-US"/>
        </w:rPr>
        <w:t xml:space="preserve">p53 </w:t>
      </w:r>
      <w:r w:rsidRPr="00AA64E8">
        <w:rPr>
          <w:sz w:val="28"/>
          <w:szCs w:val="28"/>
          <w:lang w:val="en-US"/>
        </w:rPr>
        <w:t>has been found in 50</w:t>
      </w:r>
      <w:r>
        <w:rPr>
          <w:sz w:val="28"/>
          <w:szCs w:val="28"/>
          <w:lang w:val="en-US"/>
        </w:rPr>
        <w:sym w:font="Symbol" w:char="F02D"/>
      </w:r>
      <w:r w:rsidRPr="00AA64E8">
        <w:rPr>
          <w:sz w:val="28"/>
          <w:szCs w:val="28"/>
          <w:lang w:val="en-US"/>
        </w:rPr>
        <w:t xml:space="preserve">75% of pancreatic cancers [6]; the role of </w:t>
      </w:r>
      <w:r w:rsidRPr="00AA64E8">
        <w:rPr>
          <w:i/>
          <w:iCs/>
          <w:sz w:val="28"/>
          <w:szCs w:val="28"/>
          <w:lang w:val="en-US"/>
        </w:rPr>
        <w:t xml:space="preserve">p53 </w:t>
      </w:r>
      <w:r w:rsidRPr="00AA64E8">
        <w:rPr>
          <w:sz w:val="28"/>
          <w:szCs w:val="28"/>
          <w:lang w:val="en-US"/>
        </w:rPr>
        <w:t>inactivation in</w:t>
      </w:r>
      <w:r>
        <w:rPr>
          <w:sz w:val="28"/>
          <w:szCs w:val="28"/>
          <w:lang w:val="en-US"/>
        </w:rPr>
        <w:t xml:space="preserve"> </w:t>
      </w:r>
      <w:r w:rsidRPr="00AA64E8">
        <w:rPr>
          <w:sz w:val="28"/>
          <w:szCs w:val="28"/>
          <w:lang w:val="en-US"/>
        </w:rPr>
        <w:t xml:space="preserve">pancreatic carcinogenesis is well known, but its clinical applicability as a biomarker is unclear. Mutation of tumor suppressor genes, such as </w:t>
      </w:r>
      <w:r w:rsidRPr="00AA64E8">
        <w:rPr>
          <w:i/>
          <w:iCs/>
          <w:sz w:val="28"/>
          <w:szCs w:val="28"/>
          <w:lang w:val="en-US"/>
        </w:rPr>
        <w:t xml:space="preserve">p53, </w:t>
      </w:r>
      <w:r w:rsidRPr="00AA64E8">
        <w:rPr>
          <w:sz w:val="28"/>
          <w:szCs w:val="28"/>
          <w:lang w:val="en-US"/>
        </w:rPr>
        <w:t>occurs at numerous hot spots, which could make detection of such mutations too complex and time-consuming for practical clinical use.</w:t>
      </w:r>
    </w:p>
    <w:p w:rsidR="00AA64E8" w:rsidRPr="00AA64E8" w:rsidRDefault="00AA64E8" w:rsidP="00AA64E8">
      <w:pPr>
        <w:spacing w:after="0" w:line="360" w:lineRule="auto"/>
        <w:ind w:firstLine="709"/>
        <w:jc w:val="both"/>
        <w:rPr>
          <w:sz w:val="28"/>
          <w:szCs w:val="28"/>
          <w:lang w:val="en-US"/>
        </w:rPr>
      </w:pPr>
      <w:r w:rsidRPr="00AA64E8">
        <w:rPr>
          <w:sz w:val="28"/>
          <w:szCs w:val="28"/>
          <w:lang w:val="en-US"/>
        </w:rPr>
        <w:t xml:space="preserve">On the other hand, detection of </w:t>
      </w:r>
      <w:r w:rsidRPr="00AA64E8">
        <w:rPr>
          <w:i/>
          <w:iCs/>
          <w:sz w:val="28"/>
          <w:szCs w:val="28"/>
          <w:lang w:val="en-US"/>
        </w:rPr>
        <w:t>K-</w:t>
      </w:r>
      <w:proofErr w:type="spellStart"/>
      <w:r w:rsidRPr="00AA64E8">
        <w:rPr>
          <w:i/>
          <w:iCs/>
          <w:sz w:val="28"/>
          <w:szCs w:val="28"/>
          <w:lang w:val="en-US"/>
        </w:rPr>
        <w:t>ras</w:t>
      </w:r>
      <w:proofErr w:type="spellEnd"/>
      <w:r w:rsidRPr="00AA64E8">
        <w:rPr>
          <w:i/>
          <w:iCs/>
          <w:sz w:val="28"/>
          <w:szCs w:val="28"/>
          <w:lang w:val="en-US"/>
        </w:rPr>
        <w:t xml:space="preserve"> </w:t>
      </w:r>
      <w:r w:rsidRPr="00AA64E8">
        <w:rPr>
          <w:sz w:val="28"/>
          <w:szCs w:val="28"/>
          <w:lang w:val="en-US"/>
        </w:rPr>
        <w:t xml:space="preserve">mutations has been used in a large clinical study, as </w:t>
      </w:r>
      <w:r w:rsidRPr="00AA64E8">
        <w:rPr>
          <w:i/>
          <w:iCs/>
          <w:sz w:val="28"/>
          <w:szCs w:val="28"/>
          <w:lang w:val="en-US"/>
        </w:rPr>
        <w:t>K-</w:t>
      </w:r>
      <w:proofErr w:type="spellStart"/>
      <w:r w:rsidRPr="00AA64E8">
        <w:rPr>
          <w:i/>
          <w:iCs/>
          <w:sz w:val="28"/>
          <w:szCs w:val="28"/>
          <w:lang w:val="en-US"/>
        </w:rPr>
        <w:t>ras</w:t>
      </w:r>
      <w:proofErr w:type="spellEnd"/>
      <w:r w:rsidRPr="00AA64E8">
        <w:rPr>
          <w:i/>
          <w:iCs/>
          <w:sz w:val="28"/>
          <w:szCs w:val="28"/>
          <w:lang w:val="en-US"/>
        </w:rPr>
        <w:t xml:space="preserve"> </w:t>
      </w:r>
      <w:r w:rsidRPr="00AA64E8">
        <w:rPr>
          <w:sz w:val="28"/>
          <w:szCs w:val="28"/>
          <w:lang w:val="en-US"/>
        </w:rPr>
        <w:t xml:space="preserve">mutation occurs at a specific </w:t>
      </w:r>
      <w:proofErr w:type="spellStart"/>
      <w:r w:rsidRPr="00AA64E8">
        <w:rPr>
          <w:sz w:val="28"/>
          <w:szCs w:val="28"/>
          <w:lang w:val="en-US"/>
        </w:rPr>
        <w:t>codon</w:t>
      </w:r>
      <w:proofErr w:type="spellEnd"/>
      <w:r w:rsidRPr="00AA64E8">
        <w:rPr>
          <w:sz w:val="28"/>
          <w:szCs w:val="28"/>
          <w:lang w:val="en-US"/>
        </w:rPr>
        <w:t xml:space="preserve"> (</w:t>
      </w:r>
      <w:proofErr w:type="spellStart"/>
      <w:r w:rsidRPr="00AA64E8">
        <w:rPr>
          <w:sz w:val="28"/>
          <w:szCs w:val="28"/>
          <w:lang w:val="en-US"/>
        </w:rPr>
        <w:t>codon</w:t>
      </w:r>
      <w:proofErr w:type="spellEnd"/>
      <w:r w:rsidRPr="00AA64E8">
        <w:rPr>
          <w:sz w:val="28"/>
          <w:szCs w:val="28"/>
          <w:lang w:val="en-US"/>
        </w:rPr>
        <w:t xml:space="preserve"> 12 or 13) [7]. Several researchers performed the analyses using pancreatic juice; however, this method is reported to have detected </w:t>
      </w:r>
      <w:r w:rsidRPr="00AA64E8">
        <w:rPr>
          <w:i/>
          <w:iCs/>
          <w:sz w:val="28"/>
          <w:szCs w:val="28"/>
          <w:lang w:val="en-US"/>
        </w:rPr>
        <w:t>K-</w:t>
      </w:r>
      <w:proofErr w:type="spellStart"/>
      <w:r w:rsidRPr="00AA64E8">
        <w:rPr>
          <w:i/>
          <w:iCs/>
          <w:sz w:val="28"/>
          <w:szCs w:val="28"/>
          <w:lang w:val="en-US"/>
        </w:rPr>
        <w:t>ras</w:t>
      </w:r>
      <w:proofErr w:type="spellEnd"/>
      <w:r w:rsidRPr="00AA64E8">
        <w:rPr>
          <w:i/>
          <w:iCs/>
          <w:sz w:val="28"/>
          <w:szCs w:val="28"/>
          <w:lang w:val="en-US"/>
        </w:rPr>
        <w:t xml:space="preserve"> </w:t>
      </w:r>
      <w:r>
        <w:rPr>
          <w:sz w:val="28"/>
          <w:szCs w:val="28"/>
          <w:lang w:val="en-US"/>
        </w:rPr>
        <w:t>mutation in 38.1</w:t>
      </w:r>
      <w:r>
        <w:rPr>
          <w:sz w:val="28"/>
          <w:szCs w:val="28"/>
          <w:lang w:val="en-US"/>
        </w:rPr>
        <w:sym w:font="Symbol" w:char="F02D"/>
      </w:r>
      <w:r w:rsidRPr="00AA64E8">
        <w:rPr>
          <w:sz w:val="28"/>
          <w:szCs w:val="28"/>
          <w:lang w:val="en-US"/>
        </w:rPr>
        <w:t>90% of patients [7,</w:t>
      </w:r>
      <w:r>
        <w:rPr>
          <w:sz w:val="28"/>
          <w:szCs w:val="28"/>
          <w:lang w:val="en-US"/>
        </w:rPr>
        <w:t xml:space="preserve"> </w:t>
      </w:r>
      <w:r w:rsidRPr="00AA64E8">
        <w:rPr>
          <w:sz w:val="28"/>
          <w:szCs w:val="28"/>
          <w:lang w:val="en-US"/>
        </w:rPr>
        <w:t>8]. These conflicting data show the difficulty of detecting DNA mutations in clinical practice.</w:t>
      </w:r>
    </w:p>
    <w:p w:rsidR="00AA64E8" w:rsidRDefault="00AA64E8" w:rsidP="00AA64E8">
      <w:pPr>
        <w:spacing w:after="0" w:line="360" w:lineRule="auto"/>
        <w:ind w:firstLine="709"/>
        <w:jc w:val="both"/>
        <w:rPr>
          <w:sz w:val="28"/>
          <w:szCs w:val="28"/>
          <w:lang w:val="en-US"/>
        </w:rPr>
      </w:pPr>
      <w:r w:rsidRPr="00AA64E8">
        <w:rPr>
          <w:sz w:val="28"/>
          <w:szCs w:val="28"/>
          <w:lang w:val="en-US"/>
        </w:rPr>
        <w:t xml:space="preserve">The mutation, deletion or promoter </w:t>
      </w:r>
      <w:proofErr w:type="spellStart"/>
      <w:r w:rsidRPr="00AA64E8">
        <w:rPr>
          <w:sz w:val="28"/>
          <w:szCs w:val="28"/>
          <w:lang w:val="en-US"/>
        </w:rPr>
        <w:t>hypermethylation</w:t>
      </w:r>
      <w:proofErr w:type="spellEnd"/>
      <w:r w:rsidRPr="00AA64E8">
        <w:rPr>
          <w:sz w:val="28"/>
          <w:szCs w:val="28"/>
          <w:lang w:val="en-US"/>
        </w:rPr>
        <w:t xml:space="preserve"> </w:t>
      </w:r>
      <w:r w:rsidRPr="00AA64E8">
        <w:rPr>
          <w:i/>
          <w:iCs/>
          <w:sz w:val="28"/>
          <w:szCs w:val="28"/>
          <w:lang w:val="en-US"/>
        </w:rPr>
        <w:t>of pi 6</w:t>
      </w:r>
      <w:r>
        <w:rPr>
          <w:i/>
          <w:iCs/>
          <w:sz w:val="28"/>
          <w:szCs w:val="28"/>
          <w:vertAlign w:val="superscript"/>
          <w:lang w:val="en-US"/>
        </w:rPr>
        <w:t>INK4A</w:t>
      </w:r>
      <w:r w:rsidRPr="00AA64E8">
        <w:rPr>
          <w:i/>
          <w:iCs/>
          <w:sz w:val="28"/>
          <w:szCs w:val="28"/>
          <w:lang w:val="en-US"/>
        </w:rPr>
        <w:t xml:space="preserve"> </w:t>
      </w:r>
      <w:r w:rsidRPr="00AA64E8">
        <w:rPr>
          <w:sz w:val="28"/>
          <w:szCs w:val="28"/>
          <w:lang w:val="en-US"/>
        </w:rPr>
        <w:t>was found in 80</w:t>
      </w:r>
      <w:r>
        <w:rPr>
          <w:sz w:val="28"/>
          <w:szCs w:val="28"/>
          <w:lang w:val="en-US"/>
        </w:rPr>
        <w:sym w:font="Symbol" w:char="F02D"/>
      </w:r>
      <w:r w:rsidRPr="00AA64E8">
        <w:rPr>
          <w:sz w:val="28"/>
          <w:szCs w:val="28"/>
          <w:lang w:val="en-US"/>
        </w:rPr>
        <w:t xml:space="preserve">95% of pancreatic cancers. The effect of </w:t>
      </w:r>
      <w:r w:rsidRPr="00AA64E8">
        <w:rPr>
          <w:i/>
          <w:iCs/>
          <w:sz w:val="28"/>
          <w:szCs w:val="28"/>
          <w:lang w:val="en-US"/>
        </w:rPr>
        <w:t>pi 6</w:t>
      </w:r>
      <w:r w:rsidRPr="00AA64E8">
        <w:rPr>
          <w:i/>
          <w:iCs/>
          <w:sz w:val="28"/>
          <w:szCs w:val="28"/>
          <w:vertAlign w:val="superscript"/>
          <w:lang w:val="en-US"/>
        </w:rPr>
        <w:t xml:space="preserve"> </w:t>
      </w:r>
      <w:r>
        <w:rPr>
          <w:i/>
          <w:iCs/>
          <w:sz w:val="28"/>
          <w:szCs w:val="28"/>
          <w:vertAlign w:val="superscript"/>
          <w:lang w:val="en-US"/>
        </w:rPr>
        <w:t>INKA4</w:t>
      </w:r>
      <w:r w:rsidRPr="00AA64E8">
        <w:rPr>
          <w:i/>
          <w:iCs/>
          <w:sz w:val="28"/>
          <w:szCs w:val="28"/>
          <w:lang w:val="en-US"/>
        </w:rPr>
        <w:t xml:space="preserve"> </w:t>
      </w:r>
      <w:r w:rsidRPr="00AA64E8">
        <w:rPr>
          <w:sz w:val="28"/>
          <w:szCs w:val="28"/>
          <w:lang w:val="en-US"/>
        </w:rPr>
        <w:t xml:space="preserve">loss in pancreatic cancer is as well-established as losses of </w:t>
      </w:r>
      <w:r w:rsidRPr="00AA64E8">
        <w:rPr>
          <w:i/>
          <w:iCs/>
          <w:sz w:val="28"/>
          <w:szCs w:val="28"/>
          <w:lang w:val="en-US"/>
        </w:rPr>
        <w:t xml:space="preserve">p53 </w:t>
      </w:r>
      <w:r w:rsidRPr="00AA64E8">
        <w:rPr>
          <w:sz w:val="28"/>
          <w:szCs w:val="28"/>
          <w:lang w:val="en-US"/>
        </w:rPr>
        <w:t xml:space="preserve">and mutation of </w:t>
      </w:r>
      <w:r w:rsidRPr="00AA64E8">
        <w:rPr>
          <w:i/>
          <w:iCs/>
          <w:sz w:val="28"/>
          <w:szCs w:val="28"/>
          <w:lang w:val="en-US"/>
        </w:rPr>
        <w:t>K-</w:t>
      </w:r>
      <w:proofErr w:type="spellStart"/>
      <w:r w:rsidRPr="00AA64E8">
        <w:rPr>
          <w:i/>
          <w:iCs/>
          <w:sz w:val="28"/>
          <w:szCs w:val="28"/>
          <w:lang w:val="en-US"/>
        </w:rPr>
        <w:t>ras</w:t>
      </w:r>
      <w:proofErr w:type="spellEnd"/>
      <w:r w:rsidRPr="00AA64E8">
        <w:rPr>
          <w:i/>
          <w:iCs/>
          <w:sz w:val="28"/>
          <w:szCs w:val="28"/>
          <w:lang w:val="en-US"/>
        </w:rPr>
        <w:t xml:space="preserve">. </w:t>
      </w:r>
      <w:r w:rsidRPr="00AA64E8">
        <w:rPr>
          <w:sz w:val="28"/>
          <w:szCs w:val="28"/>
          <w:lang w:val="en-US"/>
        </w:rPr>
        <w:t xml:space="preserve">Such </w:t>
      </w:r>
      <w:r w:rsidRPr="00AA64E8">
        <w:rPr>
          <w:i/>
          <w:iCs/>
          <w:sz w:val="28"/>
          <w:szCs w:val="28"/>
          <w:lang w:val="en-US"/>
        </w:rPr>
        <w:t>p</w:t>
      </w:r>
      <w:r>
        <w:rPr>
          <w:i/>
          <w:iCs/>
          <w:sz w:val="28"/>
          <w:szCs w:val="28"/>
          <w:lang w:val="en-US"/>
        </w:rPr>
        <w:t>1</w:t>
      </w:r>
      <w:r w:rsidRPr="00AA64E8">
        <w:rPr>
          <w:i/>
          <w:iCs/>
          <w:sz w:val="28"/>
          <w:szCs w:val="28"/>
          <w:lang w:val="en-US"/>
        </w:rPr>
        <w:t xml:space="preserve">6 </w:t>
      </w:r>
      <w:r w:rsidRPr="00AA64E8">
        <w:rPr>
          <w:sz w:val="28"/>
          <w:szCs w:val="28"/>
          <w:lang w:val="en-US"/>
        </w:rPr>
        <w:t xml:space="preserve">alterations are seen in early-stage pancreatic carcinogenesis, such as pancreatic intraepithelial </w:t>
      </w:r>
      <w:proofErr w:type="spellStart"/>
      <w:r w:rsidRPr="00AA64E8">
        <w:rPr>
          <w:sz w:val="28"/>
          <w:szCs w:val="28"/>
          <w:lang w:val="en-US"/>
        </w:rPr>
        <w:t>neoplasia</w:t>
      </w:r>
      <w:proofErr w:type="spellEnd"/>
      <w:r w:rsidRPr="00AA64E8">
        <w:rPr>
          <w:sz w:val="28"/>
          <w:szCs w:val="28"/>
          <w:lang w:val="en-US"/>
        </w:rPr>
        <w:t xml:space="preserve"> (</w:t>
      </w:r>
      <w:proofErr w:type="spellStart"/>
      <w:r w:rsidRPr="00AA64E8">
        <w:rPr>
          <w:sz w:val="28"/>
          <w:szCs w:val="28"/>
          <w:lang w:val="en-US"/>
        </w:rPr>
        <w:t>Pan</w:t>
      </w:r>
      <w:r w:rsidR="00E76B76">
        <w:rPr>
          <w:sz w:val="28"/>
          <w:szCs w:val="28"/>
          <w:lang w:val="en-US"/>
        </w:rPr>
        <w:t>I</w:t>
      </w:r>
      <w:r w:rsidRPr="00AA64E8">
        <w:rPr>
          <w:sz w:val="28"/>
          <w:szCs w:val="28"/>
          <w:lang w:val="en-US"/>
        </w:rPr>
        <w:t>N</w:t>
      </w:r>
      <w:proofErr w:type="spellEnd"/>
      <w:r w:rsidRPr="00AA64E8">
        <w:rPr>
          <w:sz w:val="28"/>
          <w:szCs w:val="28"/>
          <w:lang w:val="en-US"/>
        </w:rPr>
        <w:t xml:space="preserve">) and IPMN [9]. </w:t>
      </w:r>
      <w:r w:rsidRPr="00AA64E8">
        <w:rPr>
          <w:i/>
          <w:iCs/>
          <w:sz w:val="28"/>
          <w:szCs w:val="28"/>
          <w:lang w:val="en-US"/>
        </w:rPr>
        <w:t>K-</w:t>
      </w:r>
      <w:proofErr w:type="spellStart"/>
      <w:r w:rsidRPr="00AA64E8">
        <w:rPr>
          <w:i/>
          <w:iCs/>
          <w:sz w:val="28"/>
          <w:szCs w:val="28"/>
          <w:lang w:val="en-US"/>
        </w:rPr>
        <w:t>ras</w:t>
      </w:r>
      <w:proofErr w:type="spellEnd"/>
      <w:r w:rsidRPr="00AA64E8">
        <w:rPr>
          <w:i/>
          <w:iCs/>
          <w:sz w:val="28"/>
          <w:szCs w:val="28"/>
          <w:lang w:val="en-US"/>
        </w:rPr>
        <w:t xml:space="preserve"> </w:t>
      </w:r>
      <w:r w:rsidRPr="00AA64E8">
        <w:rPr>
          <w:sz w:val="28"/>
          <w:szCs w:val="28"/>
          <w:lang w:val="en-US"/>
        </w:rPr>
        <w:t xml:space="preserve">mutations are also seen in early pancreatic carcinogenesis, including </w:t>
      </w:r>
      <w:proofErr w:type="spellStart"/>
      <w:r w:rsidRPr="00AA64E8">
        <w:rPr>
          <w:sz w:val="28"/>
          <w:szCs w:val="28"/>
          <w:lang w:val="en-US"/>
        </w:rPr>
        <w:t>Pan</w:t>
      </w:r>
      <w:r>
        <w:rPr>
          <w:sz w:val="28"/>
          <w:szCs w:val="28"/>
          <w:lang w:val="en-US"/>
        </w:rPr>
        <w:t>I</w:t>
      </w:r>
      <w:r w:rsidRPr="00AA64E8">
        <w:rPr>
          <w:sz w:val="28"/>
          <w:szCs w:val="28"/>
          <w:lang w:val="en-US"/>
        </w:rPr>
        <w:t>N</w:t>
      </w:r>
      <w:proofErr w:type="spellEnd"/>
      <w:r w:rsidRPr="00AA64E8">
        <w:rPr>
          <w:sz w:val="28"/>
          <w:szCs w:val="28"/>
          <w:lang w:val="en-US"/>
        </w:rPr>
        <w:t xml:space="preserve"> and IPMN processes [9]. Therefore, detecting such mutations in connection with early pancreatic carci</w:t>
      </w:r>
      <w:r w:rsidRPr="00AA64E8">
        <w:rPr>
          <w:sz w:val="28"/>
          <w:szCs w:val="28"/>
          <w:lang w:val="en-US"/>
        </w:rPr>
        <w:softHyphen/>
        <w:t xml:space="preserve">nogenesis would be a promising screening tool. However, developing a practical assay to detect mutations or quantify </w:t>
      </w:r>
      <w:proofErr w:type="spellStart"/>
      <w:r w:rsidRPr="00AA64E8">
        <w:rPr>
          <w:sz w:val="28"/>
          <w:szCs w:val="28"/>
          <w:lang w:val="en-US"/>
        </w:rPr>
        <w:t>methylation</w:t>
      </w:r>
      <w:proofErr w:type="spellEnd"/>
      <w:r w:rsidRPr="00AA64E8">
        <w:rPr>
          <w:sz w:val="28"/>
          <w:szCs w:val="28"/>
          <w:lang w:val="en-US"/>
        </w:rPr>
        <w:t xml:space="preserve"> using blood or plasma would be difficult as few such mutations are present in blood or plasma. Reportedly, genomic alterations of </w:t>
      </w:r>
      <w:r w:rsidRPr="00AA64E8">
        <w:rPr>
          <w:i/>
          <w:iCs/>
          <w:sz w:val="28"/>
          <w:szCs w:val="28"/>
          <w:lang w:val="en-US"/>
        </w:rPr>
        <w:t xml:space="preserve">SMAD4 (DPC4), </w:t>
      </w:r>
      <w:r w:rsidRPr="00AA64E8">
        <w:rPr>
          <w:sz w:val="28"/>
          <w:szCs w:val="28"/>
          <w:lang w:val="en-US"/>
        </w:rPr>
        <w:t xml:space="preserve">LKB1 </w:t>
      </w:r>
      <w:r w:rsidRPr="00AA64E8">
        <w:rPr>
          <w:i/>
          <w:iCs/>
          <w:sz w:val="28"/>
          <w:szCs w:val="28"/>
          <w:lang w:val="en-US"/>
        </w:rPr>
        <w:t xml:space="preserve">(STK11) </w:t>
      </w:r>
      <w:r w:rsidRPr="00AA64E8">
        <w:rPr>
          <w:sz w:val="28"/>
          <w:szCs w:val="28"/>
          <w:lang w:val="en-US"/>
        </w:rPr>
        <w:t xml:space="preserve">and </w:t>
      </w:r>
      <w:r w:rsidRPr="00AA64E8">
        <w:rPr>
          <w:i/>
          <w:iCs/>
          <w:sz w:val="28"/>
          <w:szCs w:val="28"/>
          <w:lang w:val="en-US"/>
        </w:rPr>
        <w:t xml:space="preserve">BRCA2 </w:t>
      </w:r>
      <w:r w:rsidRPr="00AA64E8">
        <w:rPr>
          <w:sz w:val="28"/>
          <w:szCs w:val="28"/>
          <w:lang w:val="en-US"/>
        </w:rPr>
        <w:t>are found in &lt;50</w:t>
      </w:r>
      <w:proofErr w:type="gramStart"/>
      <w:r w:rsidRPr="00AA64E8">
        <w:rPr>
          <w:sz w:val="28"/>
          <w:szCs w:val="28"/>
          <w:lang w:val="en-US"/>
        </w:rPr>
        <w:t>,4</w:t>
      </w:r>
      <w:proofErr w:type="gramEnd"/>
      <w:r>
        <w:rPr>
          <w:sz w:val="28"/>
          <w:szCs w:val="28"/>
          <w:lang w:val="en-US"/>
        </w:rPr>
        <w:sym w:font="Symbol" w:char="F02D"/>
      </w:r>
      <w:r w:rsidRPr="00AA64E8">
        <w:rPr>
          <w:sz w:val="28"/>
          <w:szCs w:val="28"/>
          <w:lang w:val="en-US"/>
        </w:rPr>
        <w:t>6 and 17% of pancreatic cancers, respectively [10]; their clinical significance remains unknown.</w:t>
      </w:r>
    </w:p>
    <w:p w:rsidR="00AA64E8" w:rsidRPr="00AA64E8" w:rsidRDefault="00AA64E8" w:rsidP="00AA64E8">
      <w:pPr>
        <w:spacing w:after="0" w:line="360" w:lineRule="auto"/>
        <w:ind w:firstLine="709"/>
        <w:jc w:val="both"/>
        <w:rPr>
          <w:b/>
          <w:sz w:val="28"/>
          <w:szCs w:val="28"/>
          <w:lang w:val="en-US"/>
        </w:rPr>
      </w:pPr>
      <w:r w:rsidRPr="00AA64E8">
        <w:rPr>
          <w:b/>
          <w:sz w:val="28"/>
          <w:szCs w:val="28"/>
          <w:lang w:val="en-US"/>
        </w:rPr>
        <w:t>Telomerase Activity and Human Telomerase Reverse Transcriptase Expression as Biomarkers</w:t>
      </w:r>
    </w:p>
    <w:p w:rsidR="00AA64E8" w:rsidRDefault="00AA64E8" w:rsidP="00AA64E8">
      <w:pPr>
        <w:spacing w:after="0" w:line="360" w:lineRule="auto"/>
        <w:ind w:firstLine="709"/>
        <w:jc w:val="both"/>
        <w:rPr>
          <w:sz w:val="28"/>
          <w:szCs w:val="28"/>
          <w:lang w:val="en-US"/>
        </w:rPr>
      </w:pPr>
      <w:r w:rsidRPr="00AA64E8">
        <w:rPr>
          <w:sz w:val="28"/>
          <w:szCs w:val="28"/>
          <w:lang w:val="en-US"/>
        </w:rPr>
        <w:t xml:space="preserve">Telomerase is an RNA-dependent DNA </w:t>
      </w:r>
      <w:proofErr w:type="spellStart"/>
      <w:r w:rsidRPr="00AA64E8">
        <w:rPr>
          <w:sz w:val="28"/>
          <w:szCs w:val="28"/>
          <w:lang w:val="en-US"/>
        </w:rPr>
        <w:t>pulymerase</w:t>
      </w:r>
      <w:proofErr w:type="spellEnd"/>
      <w:r w:rsidRPr="00AA64E8">
        <w:rPr>
          <w:sz w:val="28"/>
          <w:szCs w:val="28"/>
          <w:lang w:val="en-US"/>
        </w:rPr>
        <w:t xml:space="preserve"> and is generally inactivated in normal mature cells. In pancreatic carcinogenesis, telomerase is activated to avoid telomere short</w:t>
      </w:r>
      <w:r w:rsidRPr="00AA64E8">
        <w:rPr>
          <w:sz w:val="28"/>
          <w:szCs w:val="28"/>
          <w:lang w:val="en-US"/>
        </w:rPr>
        <w:softHyphen/>
        <w:t xml:space="preserve">ening in tumor cells. Pancreatic cancer cells show high levels of telomerase activity, whereas premalignant lesions, such as </w:t>
      </w:r>
      <w:proofErr w:type="spellStart"/>
      <w:r w:rsidRPr="00AA64E8">
        <w:rPr>
          <w:sz w:val="28"/>
          <w:szCs w:val="28"/>
          <w:lang w:val="en-US"/>
        </w:rPr>
        <w:t>Pan</w:t>
      </w:r>
      <w:r>
        <w:rPr>
          <w:sz w:val="28"/>
          <w:szCs w:val="28"/>
          <w:lang w:val="en-US"/>
        </w:rPr>
        <w:t>I</w:t>
      </w:r>
      <w:r w:rsidRPr="00AA64E8">
        <w:rPr>
          <w:sz w:val="28"/>
          <w:szCs w:val="28"/>
          <w:lang w:val="en-US"/>
        </w:rPr>
        <w:t>N</w:t>
      </w:r>
      <w:proofErr w:type="spellEnd"/>
      <w:r w:rsidRPr="00AA64E8">
        <w:rPr>
          <w:sz w:val="28"/>
          <w:szCs w:val="28"/>
          <w:lang w:val="en-US"/>
        </w:rPr>
        <w:t xml:space="preserve"> lesions and non-malignant IPMN lesions, only show low levels of telomerase </w:t>
      </w:r>
      <w:r w:rsidRPr="00AA64E8">
        <w:rPr>
          <w:sz w:val="28"/>
          <w:szCs w:val="28"/>
          <w:lang w:val="en-US"/>
        </w:rPr>
        <w:lastRenderedPageBreak/>
        <w:t>activity. Therefore, telomerase activity is a promising definite or differ</w:t>
      </w:r>
      <w:r w:rsidRPr="00AA64E8">
        <w:rPr>
          <w:sz w:val="28"/>
          <w:szCs w:val="28"/>
          <w:lang w:val="en-US"/>
        </w:rPr>
        <w:softHyphen/>
        <w:t>ential marker for pancreatic cancer [11]. We and other investigators have reported on the detection of telomerase activity in pancreatic juice in diagnosing pancreatic cancer [12]. However, clinical use of this marker for cancer diagnosis is currently unfeasible because of the impracticality of evaluating sample quality and because of the difficulties of quantitative measurement. Human telomerase reverse transcriptase (</w:t>
      </w:r>
      <w:proofErr w:type="spellStart"/>
      <w:r w:rsidRPr="00AA64E8">
        <w:rPr>
          <w:sz w:val="28"/>
          <w:szCs w:val="28"/>
          <w:lang w:val="en-US"/>
        </w:rPr>
        <w:t>hTERT</w:t>
      </w:r>
      <w:proofErr w:type="spellEnd"/>
      <w:r w:rsidRPr="00AA64E8">
        <w:rPr>
          <w:sz w:val="28"/>
          <w:szCs w:val="28"/>
          <w:lang w:val="en-US"/>
        </w:rPr>
        <w:t>) is a telomerase sub</w:t>
      </w:r>
      <w:r>
        <w:rPr>
          <w:sz w:val="28"/>
          <w:szCs w:val="28"/>
          <w:lang w:val="en-US"/>
        </w:rPr>
        <w:t>u</w:t>
      </w:r>
      <w:r w:rsidRPr="00AA64E8">
        <w:rPr>
          <w:sz w:val="28"/>
          <w:szCs w:val="28"/>
          <w:lang w:val="en-US"/>
        </w:rPr>
        <w:t>nit,</w:t>
      </w:r>
      <w:r w:rsidR="00E76B76">
        <w:rPr>
          <w:sz w:val="28"/>
          <w:szCs w:val="28"/>
          <w:lang w:val="en-US"/>
        </w:rPr>
        <w:t xml:space="preserve"> </w:t>
      </w:r>
      <w:r w:rsidR="00E76B76" w:rsidRPr="00E76B76">
        <w:rPr>
          <w:sz w:val="28"/>
          <w:szCs w:val="28"/>
          <w:lang w:val="en-US"/>
        </w:rPr>
        <w:t xml:space="preserve">and its mRNA has been suggested as a diagnostic marker. We performed a large-scale analysis of 88 samples of pancreatic juice that included quantitative analyses of </w:t>
      </w:r>
      <w:proofErr w:type="spellStart"/>
      <w:r w:rsidR="00E76B76" w:rsidRPr="00E76B76">
        <w:rPr>
          <w:i/>
          <w:iCs/>
          <w:sz w:val="28"/>
          <w:szCs w:val="28"/>
          <w:lang w:val="en-US"/>
        </w:rPr>
        <w:t>hTERT</w:t>
      </w:r>
      <w:proofErr w:type="spellEnd"/>
      <w:r w:rsidR="00E76B76" w:rsidRPr="00E76B76">
        <w:rPr>
          <w:i/>
          <w:iCs/>
          <w:sz w:val="28"/>
          <w:szCs w:val="28"/>
          <w:lang w:val="en-US"/>
        </w:rPr>
        <w:t xml:space="preserve"> </w:t>
      </w:r>
      <w:r w:rsidR="00E76B76" w:rsidRPr="00E76B76">
        <w:rPr>
          <w:sz w:val="28"/>
          <w:szCs w:val="28"/>
          <w:lang w:val="en-US"/>
        </w:rPr>
        <w:t xml:space="preserve">mRNA to differentiate pancreatic cancer from IPMN or chronic pancreatitis [13]. The </w:t>
      </w:r>
      <w:proofErr w:type="spellStart"/>
      <w:r w:rsidR="00E76B76" w:rsidRPr="00E76B76">
        <w:rPr>
          <w:i/>
          <w:iCs/>
          <w:sz w:val="28"/>
          <w:szCs w:val="28"/>
          <w:lang w:val="en-US"/>
        </w:rPr>
        <w:t>hTERT</w:t>
      </w:r>
      <w:proofErr w:type="spellEnd"/>
      <w:r w:rsidR="00E76B76" w:rsidRPr="00E76B76">
        <w:rPr>
          <w:i/>
          <w:iCs/>
          <w:sz w:val="28"/>
          <w:szCs w:val="28"/>
          <w:lang w:val="en-US"/>
        </w:rPr>
        <w:t xml:space="preserve"> </w:t>
      </w:r>
      <w:r w:rsidR="00E76B76" w:rsidRPr="00E76B76">
        <w:rPr>
          <w:sz w:val="28"/>
          <w:szCs w:val="28"/>
          <w:lang w:val="en-US"/>
        </w:rPr>
        <w:t xml:space="preserve">mRNA levels were significantly greater in pancreatic cancer-derived juice samples than in IPMN-derived samples, which suggested that pancreatic juice analyses based on </w:t>
      </w:r>
      <w:proofErr w:type="spellStart"/>
      <w:r w:rsidR="00E76B76" w:rsidRPr="00E76B76">
        <w:rPr>
          <w:i/>
          <w:iCs/>
          <w:sz w:val="28"/>
          <w:szCs w:val="28"/>
          <w:lang w:val="en-US"/>
        </w:rPr>
        <w:t>hTERT</w:t>
      </w:r>
      <w:proofErr w:type="spellEnd"/>
      <w:r w:rsidR="00E76B76" w:rsidRPr="00E76B76">
        <w:rPr>
          <w:sz w:val="28"/>
          <w:szCs w:val="28"/>
          <w:lang w:val="en-US"/>
        </w:rPr>
        <w:t xml:space="preserve"> expression could discriminate between pancreatic cancer and non-malignant IPMN. However, the data also indicated that </w:t>
      </w:r>
      <w:proofErr w:type="spellStart"/>
      <w:r w:rsidR="00E76B76" w:rsidRPr="00E76B76">
        <w:rPr>
          <w:i/>
          <w:sz w:val="28"/>
          <w:szCs w:val="28"/>
          <w:lang w:val="en-US"/>
        </w:rPr>
        <w:t>hTERT</w:t>
      </w:r>
      <w:proofErr w:type="spellEnd"/>
      <w:r w:rsidR="00E76B76" w:rsidRPr="00E76B76">
        <w:rPr>
          <w:sz w:val="28"/>
          <w:szCs w:val="28"/>
          <w:lang w:val="en-US"/>
        </w:rPr>
        <w:t xml:space="preserve"> expression analyses were not suitable for differentiating between pancreatic cancer and chronic pancreatitis because lymphocytes isolated from some </w:t>
      </w:r>
      <w:proofErr w:type="spellStart"/>
      <w:r w:rsidR="00E76B76" w:rsidRPr="00E76B76">
        <w:rPr>
          <w:sz w:val="28"/>
          <w:szCs w:val="28"/>
          <w:lang w:val="en-US"/>
        </w:rPr>
        <w:t>resected</w:t>
      </w:r>
      <w:proofErr w:type="spellEnd"/>
      <w:r w:rsidR="00E76B76" w:rsidRPr="00E76B76">
        <w:rPr>
          <w:sz w:val="28"/>
          <w:szCs w:val="28"/>
          <w:lang w:val="en-US"/>
        </w:rPr>
        <w:t xml:space="preserve"> tissues with </w:t>
      </w:r>
      <w:proofErr w:type="spellStart"/>
      <w:r w:rsidR="00E76B76" w:rsidRPr="00E76B76">
        <w:rPr>
          <w:sz w:val="28"/>
          <w:szCs w:val="28"/>
          <w:lang w:val="en-US"/>
        </w:rPr>
        <w:t>histologic</w:t>
      </w:r>
      <w:proofErr w:type="spellEnd"/>
      <w:r w:rsidR="00E76B76" w:rsidRPr="00E76B76">
        <w:rPr>
          <w:sz w:val="28"/>
          <w:szCs w:val="28"/>
          <w:lang w:val="en-US"/>
        </w:rPr>
        <w:t xml:space="preserve"> appearance of pancreatitis also showed relatively high levels of </w:t>
      </w:r>
      <w:proofErr w:type="spellStart"/>
      <w:r w:rsidR="00E76B76" w:rsidRPr="00E76B76">
        <w:rPr>
          <w:i/>
          <w:iCs/>
          <w:sz w:val="28"/>
          <w:szCs w:val="28"/>
          <w:lang w:val="en-US"/>
        </w:rPr>
        <w:t>hTERT</w:t>
      </w:r>
      <w:proofErr w:type="spellEnd"/>
      <w:r w:rsidR="00E76B76" w:rsidRPr="00E76B76">
        <w:rPr>
          <w:i/>
          <w:iCs/>
          <w:sz w:val="28"/>
          <w:szCs w:val="28"/>
          <w:lang w:val="en-US"/>
        </w:rPr>
        <w:t xml:space="preserve"> </w:t>
      </w:r>
      <w:r w:rsidR="00E76B76" w:rsidRPr="00E76B76">
        <w:rPr>
          <w:sz w:val="28"/>
          <w:szCs w:val="28"/>
          <w:lang w:val="en-US"/>
        </w:rPr>
        <w:t>mRNA expression.</w:t>
      </w:r>
    </w:p>
    <w:p w:rsidR="00663B5D" w:rsidRPr="00663B5D" w:rsidRDefault="00663B5D" w:rsidP="00AA64E8">
      <w:pPr>
        <w:spacing w:after="0" w:line="360" w:lineRule="auto"/>
        <w:ind w:firstLine="709"/>
        <w:jc w:val="both"/>
        <w:rPr>
          <w:b/>
          <w:sz w:val="28"/>
          <w:szCs w:val="28"/>
          <w:lang w:val="en-US"/>
        </w:rPr>
      </w:pPr>
      <w:r w:rsidRPr="00663B5D">
        <w:rPr>
          <w:b/>
          <w:sz w:val="28"/>
          <w:szCs w:val="28"/>
          <w:lang w:val="en-US"/>
        </w:rPr>
        <w:t>Cancer-Related Molecules as Biomarkers</w:t>
      </w:r>
    </w:p>
    <w:p w:rsidR="00663B5D" w:rsidRPr="00663B5D" w:rsidRDefault="00663B5D" w:rsidP="00663B5D">
      <w:pPr>
        <w:spacing w:after="0" w:line="360" w:lineRule="auto"/>
        <w:ind w:firstLine="709"/>
        <w:jc w:val="both"/>
        <w:rPr>
          <w:sz w:val="28"/>
          <w:szCs w:val="28"/>
          <w:lang w:val="en-US"/>
        </w:rPr>
      </w:pPr>
      <w:r w:rsidRPr="00663B5D">
        <w:rPr>
          <w:sz w:val="28"/>
          <w:szCs w:val="28"/>
          <w:lang w:val="en-US"/>
        </w:rPr>
        <w:t>Microarray analysis is a powerful tool for identifying molecules associated with pancreatic cancer. Microarray data recently revealed that expression of members of the S100 and MUC families increases in pancreatic cancer [14,</w:t>
      </w:r>
      <w:r>
        <w:rPr>
          <w:sz w:val="28"/>
          <w:szCs w:val="28"/>
          <w:lang w:val="en-US"/>
        </w:rPr>
        <w:t xml:space="preserve"> </w:t>
      </w:r>
      <w:r w:rsidRPr="00663B5D">
        <w:rPr>
          <w:sz w:val="28"/>
          <w:szCs w:val="28"/>
          <w:lang w:val="en-US"/>
        </w:rPr>
        <w:t>15]. Also, many cancer-related molecules, such as growth factors, cytokines and cancer-</w:t>
      </w:r>
      <w:proofErr w:type="spellStart"/>
      <w:r w:rsidRPr="00663B5D">
        <w:rPr>
          <w:sz w:val="28"/>
          <w:szCs w:val="28"/>
          <w:lang w:val="en-US"/>
        </w:rPr>
        <w:t>stromal</w:t>
      </w:r>
      <w:proofErr w:type="spellEnd"/>
      <w:r w:rsidRPr="00663B5D">
        <w:rPr>
          <w:sz w:val="28"/>
          <w:szCs w:val="28"/>
          <w:lang w:val="en-US"/>
        </w:rPr>
        <w:t xml:space="preserve"> interaction-related molecules, are reported as prognostic or predictive markers for the treatment of pancreatic cancer.</w:t>
      </w:r>
    </w:p>
    <w:p w:rsidR="00663B5D" w:rsidRPr="00663B5D" w:rsidRDefault="00663B5D" w:rsidP="00663B5D">
      <w:pPr>
        <w:spacing w:after="0" w:line="360" w:lineRule="auto"/>
        <w:ind w:firstLine="709"/>
        <w:jc w:val="both"/>
        <w:rPr>
          <w:sz w:val="28"/>
          <w:szCs w:val="28"/>
          <w:lang w:val="en-US"/>
        </w:rPr>
      </w:pPr>
      <w:r w:rsidRPr="00663B5D">
        <w:rPr>
          <w:i/>
          <w:iCs/>
          <w:sz w:val="28"/>
          <w:szCs w:val="28"/>
          <w:lang w:val="en-US"/>
        </w:rPr>
        <w:t>S100 Family</w:t>
      </w:r>
    </w:p>
    <w:p w:rsidR="00663B5D" w:rsidRPr="00663B5D" w:rsidRDefault="00663B5D" w:rsidP="00663B5D">
      <w:pPr>
        <w:spacing w:after="0" w:line="360" w:lineRule="auto"/>
        <w:ind w:firstLine="709"/>
        <w:jc w:val="both"/>
        <w:rPr>
          <w:sz w:val="28"/>
          <w:szCs w:val="28"/>
          <w:lang w:val="en-US"/>
        </w:rPr>
      </w:pPr>
      <w:r w:rsidRPr="00663B5D">
        <w:rPr>
          <w:sz w:val="28"/>
          <w:szCs w:val="28"/>
          <w:lang w:val="en-US"/>
        </w:rPr>
        <w:t>S100 family proteins are small Ca</w:t>
      </w:r>
      <w:r w:rsidRPr="00663B5D">
        <w:rPr>
          <w:sz w:val="28"/>
          <w:szCs w:val="28"/>
          <w:vertAlign w:val="superscript"/>
          <w:lang w:val="en-US"/>
        </w:rPr>
        <w:t>2+</w:t>
      </w:r>
      <w:r w:rsidRPr="00663B5D">
        <w:rPr>
          <w:sz w:val="28"/>
          <w:szCs w:val="28"/>
          <w:lang w:val="en-US"/>
        </w:rPr>
        <w:t xml:space="preserve">-binding EF-hand-type proteins that affect regulation of several intra- and extracellular processes, including cell proliferation, differentiation and intracellular signaling. </w:t>
      </w:r>
      <w:proofErr w:type="spellStart"/>
      <w:r w:rsidRPr="00663B5D">
        <w:rPr>
          <w:sz w:val="28"/>
          <w:szCs w:val="28"/>
          <w:lang w:val="en-US"/>
        </w:rPr>
        <w:t>Arumugam</w:t>
      </w:r>
      <w:proofErr w:type="spellEnd"/>
      <w:r w:rsidRPr="00663B5D">
        <w:rPr>
          <w:sz w:val="28"/>
          <w:szCs w:val="28"/>
          <w:lang w:val="en-US"/>
        </w:rPr>
        <w:t xml:space="preserve"> et al. [16] reported that S1OOP expression affects cell growth and invasion in pancreatic cancer. We also found that invasive </w:t>
      </w:r>
      <w:proofErr w:type="spellStart"/>
      <w:r w:rsidRPr="00663B5D">
        <w:rPr>
          <w:sz w:val="28"/>
          <w:szCs w:val="28"/>
          <w:lang w:val="en-US"/>
        </w:rPr>
        <w:t>ductal</w:t>
      </w:r>
      <w:proofErr w:type="spellEnd"/>
      <w:r w:rsidRPr="00663B5D">
        <w:rPr>
          <w:sz w:val="28"/>
          <w:szCs w:val="28"/>
          <w:lang w:val="en-US"/>
        </w:rPr>
        <w:t xml:space="preserve"> carcinoma cells, </w:t>
      </w:r>
      <w:proofErr w:type="spellStart"/>
      <w:r w:rsidRPr="00663B5D">
        <w:rPr>
          <w:sz w:val="28"/>
          <w:szCs w:val="28"/>
          <w:lang w:val="en-US"/>
        </w:rPr>
        <w:t>PanIN</w:t>
      </w:r>
      <w:proofErr w:type="spellEnd"/>
      <w:r w:rsidRPr="00663B5D">
        <w:rPr>
          <w:sz w:val="28"/>
          <w:szCs w:val="28"/>
          <w:lang w:val="en-US"/>
        </w:rPr>
        <w:t xml:space="preserve"> cells and IPMN cells expressed significantly </w:t>
      </w:r>
      <w:r w:rsidRPr="00663B5D">
        <w:rPr>
          <w:sz w:val="28"/>
          <w:szCs w:val="28"/>
          <w:lang w:val="en-US"/>
        </w:rPr>
        <w:lastRenderedPageBreak/>
        <w:t xml:space="preserve">more S100P than did normal </w:t>
      </w:r>
      <w:proofErr w:type="spellStart"/>
      <w:r w:rsidRPr="00663B5D">
        <w:rPr>
          <w:sz w:val="28"/>
          <w:szCs w:val="28"/>
          <w:lang w:val="en-US"/>
        </w:rPr>
        <w:t>ductal</w:t>
      </w:r>
      <w:proofErr w:type="spellEnd"/>
      <w:r w:rsidRPr="00663B5D">
        <w:rPr>
          <w:sz w:val="28"/>
          <w:szCs w:val="28"/>
          <w:lang w:val="en-US"/>
        </w:rPr>
        <w:t xml:space="preserve"> cells [17, 18], which suggests that S100P expression is up-regulated in early pancreatic </w:t>
      </w:r>
      <w:proofErr w:type="spellStart"/>
      <w:r w:rsidRPr="00663B5D">
        <w:rPr>
          <w:sz w:val="28"/>
          <w:szCs w:val="28"/>
          <w:lang w:val="en-US"/>
        </w:rPr>
        <w:t>carcino</w:t>
      </w:r>
      <w:proofErr w:type="spellEnd"/>
      <w:r w:rsidRPr="00663B5D">
        <w:rPr>
          <w:sz w:val="28"/>
          <w:szCs w:val="28"/>
          <w:lang w:val="en-US"/>
        </w:rPr>
        <w:t xml:space="preserve">-genesis. We and other investigators also reported on other S100 proteins </w:t>
      </w:r>
      <w:r>
        <w:rPr>
          <w:sz w:val="28"/>
          <w:szCs w:val="28"/>
          <w:lang w:val="en-US"/>
        </w:rPr>
        <w:t>―</w:t>
      </w:r>
      <w:r w:rsidRPr="00663B5D">
        <w:rPr>
          <w:sz w:val="28"/>
          <w:szCs w:val="28"/>
          <w:lang w:val="en-US"/>
        </w:rPr>
        <w:t xml:space="preserve"> S100A6, S100A2 and S100A11 </w:t>
      </w:r>
      <w:r>
        <w:rPr>
          <w:sz w:val="28"/>
          <w:szCs w:val="28"/>
          <w:lang w:val="en-US"/>
        </w:rPr>
        <w:t>―</w:t>
      </w:r>
      <w:r w:rsidRPr="00663B5D">
        <w:rPr>
          <w:sz w:val="28"/>
          <w:szCs w:val="28"/>
          <w:lang w:val="en-US"/>
        </w:rPr>
        <w:t xml:space="preserve"> and found S100A6 and S100A11 to be up-regulated during early-phase </w:t>
      </w:r>
      <w:r>
        <w:rPr>
          <w:sz w:val="28"/>
          <w:szCs w:val="28"/>
          <w:lang w:val="en-US"/>
        </w:rPr>
        <w:t xml:space="preserve">pancreatic carcinogenesis [19, 21, </w:t>
      </w:r>
      <w:proofErr w:type="gramStart"/>
      <w:r w:rsidRPr="00663B5D">
        <w:rPr>
          <w:sz w:val="28"/>
          <w:szCs w:val="28"/>
          <w:lang w:val="en-US"/>
        </w:rPr>
        <w:t>22</w:t>
      </w:r>
      <w:proofErr w:type="gramEnd"/>
      <w:r w:rsidRPr="00663B5D">
        <w:rPr>
          <w:sz w:val="28"/>
          <w:szCs w:val="28"/>
          <w:lang w:val="en-US"/>
        </w:rPr>
        <w:t>]; quantification of these proteins may help screen or detect pancreatic cancer, whereas S100A2 was a prognostic marker in pancreatic cancer.</w:t>
      </w:r>
    </w:p>
    <w:p w:rsidR="00663B5D" w:rsidRPr="00663B5D" w:rsidRDefault="00663B5D" w:rsidP="00663B5D">
      <w:pPr>
        <w:spacing w:after="0" w:line="360" w:lineRule="auto"/>
        <w:ind w:firstLine="709"/>
        <w:jc w:val="both"/>
        <w:rPr>
          <w:sz w:val="28"/>
          <w:szCs w:val="28"/>
          <w:lang w:val="en-US"/>
        </w:rPr>
      </w:pPr>
      <w:r w:rsidRPr="00663B5D">
        <w:rPr>
          <w:sz w:val="28"/>
          <w:szCs w:val="28"/>
          <w:lang w:val="en-US"/>
        </w:rPr>
        <w:t>Although analysis of SI 00 proteins in pancreatic juice may have limited utility in discrim</w:t>
      </w:r>
      <w:r w:rsidRPr="00663B5D">
        <w:rPr>
          <w:sz w:val="28"/>
          <w:szCs w:val="28"/>
          <w:lang w:val="en-US"/>
        </w:rPr>
        <w:softHyphen/>
        <w:t xml:space="preserve">inating pancreatic cancer from benign </w:t>
      </w:r>
      <w:proofErr w:type="spellStart"/>
      <w:r w:rsidRPr="00663B5D">
        <w:rPr>
          <w:sz w:val="28"/>
          <w:szCs w:val="28"/>
          <w:lang w:val="en-US"/>
        </w:rPr>
        <w:t>neoplasms</w:t>
      </w:r>
      <w:proofErr w:type="spellEnd"/>
      <w:r w:rsidRPr="00663B5D">
        <w:rPr>
          <w:sz w:val="28"/>
          <w:szCs w:val="28"/>
          <w:lang w:val="en-US"/>
        </w:rPr>
        <w:t>, it may allow more effective screening of patients with high-risk lesions. Several S100 family molecules, such as S100P, are secreted and measurable from plasma and other body fluids, suggesting that such molecules are potential screening biomarkers.</w:t>
      </w:r>
    </w:p>
    <w:p w:rsidR="00663B5D" w:rsidRPr="00663B5D" w:rsidRDefault="00663B5D" w:rsidP="00663B5D">
      <w:pPr>
        <w:spacing w:after="0" w:line="360" w:lineRule="auto"/>
        <w:ind w:firstLine="709"/>
        <w:jc w:val="both"/>
        <w:rPr>
          <w:sz w:val="28"/>
          <w:szCs w:val="28"/>
          <w:lang w:val="en-US"/>
        </w:rPr>
      </w:pPr>
      <w:r w:rsidRPr="00663B5D">
        <w:rPr>
          <w:i/>
          <w:iCs/>
          <w:sz w:val="28"/>
          <w:szCs w:val="28"/>
          <w:lang w:val="en-US"/>
        </w:rPr>
        <w:t>MUC Family</w:t>
      </w:r>
    </w:p>
    <w:p w:rsidR="00663B5D" w:rsidRDefault="00663B5D" w:rsidP="00663B5D">
      <w:pPr>
        <w:spacing w:after="0" w:line="360" w:lineRule="auto"/>
        <w:ind w:firstLine="709"/>
        <w:jc w:val="both"/>
        <w:rPr>
          <w:sz w:val="28"/>
          <w:szCs w:val="28"/>
          <w:lang w:val="en-US"/>
        </w:rPr>
      </w:pPr>
      <w:r w:rsidRPr="00663B5D">
        <w:rPr>
          <w:sz w:val="28"/>
          <w:szCs w:val="28"/>
          <w:lang w:val="en-US"/>
        </w:rPr>
        <w:t xml:space="preserve">MUCs are high-molecular-weight </w:t>
      </w:r>
      <w:proofErr w:type="spellStart"/>
      <w:r w:rsidRPr="00663B5D">
        <w:rPr>
          <w:sz w:val="28"/>
          <w:szCs w:val="28"/>
          <w:lang w:val="en-US"/>
        </w:rPr>
        <w:t>glycoproteins</w:t>
      </w:r>
      <w:proofErr w:type="spellEnd"/>
      <w:r w:rsidRPr="00663B5D">
        <w:rPr>
          <w:sz w:val="28"/>
          <w:szCs w:val="28"/>
          <w:lang w:val="en-US"/>
        </w:rPr>
        <w:t xml:space="preserve">. In pancreatic cancer, </w:t>
      </w:r>
      <w:proofErr w:type="spellStart"/>
      <w:proofErr w:type="gramStart"/>
      <w:r w:rsidRPr="00663B5D">
        <w:rPr>
          <w:sz w:val="28"/>
          <w:szCs w:val="28"/>
          <w:lang w:val="en-US"/>
        </w:rPr>
        <w:t>overexpression</w:t>
      </w:r>
      <w:proofErr w:type="spellEnd"/>
      <w:r w:rsidRPr="00663B5D">
        <w:rPr>
          <w:sz w:val="28"/>
          <w:szCs w:val="28"/>
          <w:lang w:val="en-US"/>
        </w:rPr>
        <w:t xml:space="preserve"> of MUC1 and MUC6, and de novo expression of MUC4 and MUC5AC, have</w:t>
      </w:r>
      <w:proofErr w:type="gramEnd"/>
      <w:r w:rsidRPr="00663B5D">
        <w:rPr>
          <w:sz w:val="28"/>
          <w:szCs w:val="28"/>
          <w:lang w:val="en-US"/>
        </w:rPr>
        <w:t xml:space="preserve"> been observed at both the mRNA and protein levels [23]. DNA microarray technology has shown that MUC4 and MUC5AC are up-regulated in pancreatic cancer [15]. We also reported that </w:t>
      </w:r>
      <w:r w:rsidRPr="00663B5D">
        <w:rPr>
          <w:i/>
          <w:iCs/>
          <w:sz w:val="28"/>
          <w:szCs w:val="28"/>
          <w:lang w:val="en-US"/>
        </w:rPr>
        <w:t xml:space="preserve">MUC1 </w:t>
      </w:r>
      <w:r w:rsidRPr="00663B5D">
        <w:rPr>
          <w:sz w:val="28"/>
          <w:szCs w:val="28"/>
          <w:lang w:val="en-US"/>
        </w:rPr>
        <w:t xml:space="preserve">and </w:t>
      </w:r>
      <w:r w:rsidRPr="00663B5D">
        <w:rPr>
          <w:i/>
          <w:iCs/>
          <w:sz w:val="28"/>
          <w:szCs w:val="28"/>
          <w:lang w:val="en-US"/>
        </w:rPr>
        <w:t xml:space="preserve">MUC5AC </w:t>
      </w:r>
      <w:r w:rsidRPr="00663B5D">
        <w:rPr>
          <w:sz w:val="28"/>
          <w:szCs w:val="28"/>
          <w:lang w:val="en-US"/>
        </w:rPr>
        <w:t>mRNA levels were significantly increased in pancreatic cancer and in pancreatic juice from patients with pancreatic cancer [24]. ROC curve analyses of MUC1 and MUC5AC expression revealed the usefulness of quantifying these two markers for the diagnosis of pancreatic cancer. These data suggest that quantitative analysis of MUC1 and MUC5AC levels in pancreatic juice offers a definitive preoperative diagnosis of pancreatic cancer and possible detection of early pancreatic cancer.</w:t>
      </w:r>
    </w:p>
    <w:p w:rsidR="00663B5D" w:rsidRPr="00663B5D" w:rsidRDefault="00663B5D" w:rsidP="00663B5D">
      <w:pPr>
        <w:spacing w:after="0" w:line="360" w:lineRule="auto"/>
        <w:ind w:firstLine="709"/>
        <w:jc w:val="both"/>
        <w:rPr>
          <w:sz w:val="28"/>
          <w:szCs w:val="28"/>
          <w:lang w:val="en-US"/>
        </w:rPr>
      </w:pPr>
      <w:r w:rsidRPr="00663B5D">
        <w:rPr>
          <w:i/>
          <w:iCs/>
          <w:sz w:val="28"/>
          <w:szCs w:val="28"/>
          <w:lang w:val="en-US"/>
        </w:rPr>
        <w:t>Function-Related Molecules and Personalized Therapy</w:t>
      </w:r>
    </w:p>
    <w:p w:rsidR="00663B5D" w:rsidRPr="00663B5D" w:rsidRDefault="00663B5D" w:rsidP="00663B5D">
      <w:pPr>
        <w:spacing w:after="0" w:line="360" w:lineRule="auto"/>
        <w:ind w:firstLine="709"/>
        <w:jc w:val="both"/>
        <w:rPr>
          <w:sz w:val="28"/>
          <w:szCs w:val="28"/>
          <w:lang w:val="en-US"/>
        </w:rPr>
      </w:pPr>
      <w:r w:rsidRPr="00663B5D">
        <w:rPr>
          <w:sz w:val="28"/>
          <w:szCs w:val="28"/>
          <w:lang w:val="en-US"/>
        </w:rPr>
        <w:t xml:space="preserve">Many function-related factors, such as epidermal growth factor, insulin-like growth factor, </w:t>
      </w:r>
      <w:proofErr w:type="spellStart"/>
      <w:r w:rsidRPr="00663B5D">
        <w:rPr>
          <w:sz w:val="28"/>
          <w:szCs w:val="28"/>
          <w:lang w:val="en-US"/>
        </w:rPr>
        <w:t>hepatocyte</w:t>
      </w:r>
      <w:proofErr w:type="spellEnd"/>
      <w:r w:rsidRPr="00663B5D">
        <w:rPr>
          <w:sz w:val="28"/>
          <w:szCs w:val="28"/>
          <w:lang w:val="en-US"/>
        </w:rPr>
        <w:t xml:space="preserve"> growth factor, fibroblast growth factor, transforming growth factor-l, VEGF, MMP2, MMP7, MMP9, </w:t>
      </w:r>
      <w:proofErr w:type="spellStart"/>
      <w:r w:rsidRPr="00663B5D">
        <w:rPr>
          <w:sz w:val="28"/>
          <w:szCs w:val="28"/>
          <w:lang w:val="en-US"/>
        </w:rPr>
        <w:t>hENTl</w:t>
      </w:r>
      <w:proofErr w:type="spellEnd"/>
      <w:r w:rsidRPr="00663B5D">
        <w:rPr>
          <w:sz w:val="28"/>
          <w:szCs w:val="28"/>
          <w:lang w:val="en-US"/>
        </w:rPr>
        <w:t xml:space="preserve">, Sonic hedgehog and their related receptors, have been reported as potential prognostic or predictive markers for patient survival or therapeutic efficacy in treating pancreatic cancer. Personalized therapies are increasingly used for several types of cancers, such as breast cancer, </w:t>
      </w:r>
      <w:r w:rsidRPr="00663B5D">
        <w:rPr>
          <w:sz w:val="28"/>
          <w:szCs w:val="28"/>
          <w:lang w:val="en-US"/>
        </w:rPr>
        <w:lastRenderedPageBreak/>
        <w:t xml:space="preserve">lung cancer, colon cancer and gastric cancer. Personalized therapy in pancreatic cancer is also promising and the establishment of such a therapy is needed. </w:t>
      </w:r>
      <w:proofErr w:type="spellStart"/>
      <w:r w:rsidRPr="00663B5D">
        <w:rPr>
          <w:sz w:val="28"/>
          <w:szCs w:val="28"/>
          <w:lang w:val="en-US"/>
        </w:rPr>
        <w:t>Gemcitabine</w:t>
      </w:r>
      <w:proofErr w:type="spellEnd"/>
      <w:r w:rsidRPr="00663B5D">
        <w:rPr>
          <w:sz w:val="28"/>
          <w:szCs w:val="28"/>
          <w:lang w:val="en-US"/>
        </w:rPr>
        <w:t xml:space="preserve"> is widely accepted as a first-line treatment for patients with advanced or </w:t>
      </w:r>
      <w:proofErr w:type="spellStart"/>
      <w:r w:rsidRPr="00663B5D">
        <w:rPr>
          <w:sz w:val="28"/>
          <w:szCs w:val="28"/>
          <w:lang w:val="en-US"/>
        </w:rPr>
        <w:t>resected</w:t>
      </w:r>
      <w:proofErr w:type="spellEnd"/>
      <w:r w:rsidRPr="00663B5D">
        <w:rPr>
          <w:sz w:val="28"/>
          <w:szCs w:val="28"/>
          <w:lang w:val="en-US"/>
        </w:rPr>
        <w:t xml:space="preserve"> pancreatic cancer. However, in advanced pancreatic cancer, the complete plus partial response rate and the disease control rate have been shown to be 8.0</w:t>
      </w:r>
      <w:r>
        <w:rPr>
          <w:sz w:val="28"/>
          <w:szCs w:val="28"/>
          <w:lang w:val="en-US"/>
        </w:rPr>
        <w:sym w:font="Symbol" w:char="F02D"/>
      </w:r>
      <w:r w:rsidRPr="00663B5D">
        <w:rPr>
          <w:sz w:val="28"/>
          <w:szCs w:val="28"/>
          <w:lang w:val="en-US"/>
        </w:rPr>
        <w:t>13.5 and 49.2</w:t>
      </w:r>
      <w:r>
        <w:rPr>
          <w:sz w:val="28"/>
          <w:szCs w:val="28"/>
          <w:lang w:val="en-US"/>
        </w:rPr>
        <w:sym w:font="Symbol" w:char="F02D"/>
      </w:r>
      <w:r w:rsidRPr="00663B5D">
        <w:rPr>
          <w:sz w:val="28"/>
          <w:szCs w:val="28"/>
          <w:lang w:val="en-US"/>
        </w:rPr>
        <w:t xml:space="preserve">62.1%, respectively, even with combination treatment arms [3]; this implies that many patients with pancreatic cancer do not benefit from </w:t>
      </w:r>
      <w:proofErr w:type="spellStart"/>
      <w:r w:rsidRPr="00663B5D">
        <w:rPr>
          <w:sz w:val="28"/>
          <w:szCs w:val="28"/>
          <w:lang w:val="en-US"/>
        </w:rPr>
        <w:t>gem</w:t>
      </w:r>
      <w:r>
        <w:rPr>
          <w:sz w:val="28"/>
          <w:szCs w:val="28"/>
          <w:lang w:val="en-US"/>
        </w:rPr>
        <w:t>c</w:t>
      </w:r>
      <w:r w:rsidRPr="00663B5D">
        <w:rPr>
          <w:sz w:val="28"/>
          <w:szCs w:val="28"/>
          <w:lang w:val="en-US"/>
        </w:rPr>
        <w:t>itabine</w:t>
      </w:r>
      <w:proofErr w:type="spellEnd"/>
      <w:r w:rsidRPr="00663B5D">
        <w:rPr>
          <w:sz w:val="28"/>
          <w:szCs w:val="28"/>
          <w:lang w:val="en-US"/>
        </w:rPr>
        <w:t xml:space="preserve">-based combination therapies. Predictive markers are thus needed to select patients most likely to benefit from therapies based on </w:t>
      </w:r>
      <w:proofErr w:type="spellStart"/>
      <w:r w:rsidRPr="00663B5D">
        <w:rPr>
          <w:sz w:val="28"/>
          <w:szCs w:val="28"/>
          <w:lang w:val="en-US"/>
        </w:rPr>
        <w:t>gemcitabine</w:t>
      </w:r>
      <w:proofErr w:type="spellEnd"/>
      <w:r w:rsidRPr="00663B5D">
        <w:rPr>
          <w:sz w:val="28"/>
          <w:szCs w:val="28"/>
          <w:lang w:val="en-US"/>
        </w:rPr>
        <w:t xml:space="preserve"> or other drugs. Research on </w:t>
      </w:r>
      <w:proofErr w:type="spellStart"/>
      <w:r w:rsidRPr="00663B5D">
        <w:rPr>
          <w:sz w:val="28"/>
          <w:szCs w:val="28"/>
          <w:lang w:val="en-US"/>
        </w:rPr>
        <w:t>gemcitabine</w:t>
      </w:r>
      <w:proofErr w:type="spellEnd"/>
      <w:r w:rsidRPr="00663B5D">
        <w:rPr>
          <w:sz w:val="28"/>
          <w:szCs w:val="28"/>
          <w:lang w:val="en-US"/>
        </w:rPr>
        <w:t xml:space="preserve"> resistance has identified several candidate markers, including genes related to </w:t>
      </w:r>
      <w:proofErr w:type="spellStart"/>
      <w:r w:rsidRPr="00663B5D">
        <w:rPr>
          <w:sz w:val="28"/>
          <w:szCs w:val="28"/>
          <w:lang w:val="en-US"/>
        </w:rPr>
        <w:t>gemcitabine</w:t>
      </w:r>
      <w:proofErr w:type="spellEnd"/>
      <w:r w:rsidRPr="00663B5D">
        <w:rPr>
          <w:sz w:val="28"/>
          <w:szCs w:val="28"/>
          <w:lang w:val="en-US"/>
        </w:rPr>
        <w:t xml:space="preserve"> metabolism and transport, such as those for </w:t>
      </w:r>
      <w:proofErr w:type="spellStart"/>
      <w:r w:rsidRPr="00663B5D">
        <w:rPr>
          <w:sz w:val="28"/>
          <w:szCs w:val="28"/>
          <w:lang w:val="en-US"/>
        </w:rPr>
        <w:t>deoxycy-tidine</w:t>
      </w:r>
      <w:proofErr w:type="spellEnd"/>
      <w:r w:rsidRPr="00663B5D">
        <w:rPr>
          <w:sz w:val="28"/>
          <w:szCs w:val="28"/>
          <w:lang w:val="en-US"/>
        </w:rPr>
        <w:t xml:space="preserve"> </w:t>
      </w:r>
      <w:proofErr w:type="spellStart"/>
      <w:r w:rsidRPr="00663B5D">
        <w:rPr>
          <w:sz w:val="28"/>
          <w:szCs w:val="28"/>
          <w:lang w:val="en-US"/>
        </w:rPr>
        <w:t>kinase</w:t>
      </w:r>
      <w:proofErr w:type="spellEnd"/>
      <w:r w:rsidRPr="00663B5D">
        <w:rPr>
          <w:sz w:val="28"/>
          <w:szCs w:val="28"/>
          <w:lang w:val="en-US"/>
        </w:rPr>
        <w:t xml:space="preserve">, </w:t>
      </w:r>
      <w:proofErr w:type="spellStart"/>
      <w:r w:rsidRPr="00663B5D">
        <w:rPr>
          <w:sz w:val="28"/>
          <w:szCs w:val="28"/>
          <w:lang w:val="en-US"/>
        </w:rPr>
        <w:t>ribonucleotide</w:t>
      </w:r>
      <w:proofErr w:type="spellEnd"/>
      <w:r w:rsidRPr="00663B5D">
        <w:rPr>
          <w:sz w:val="28"/>
          <w:szCs w:val="28"/>
          <w:lang w:val="en-US"/>
        </w:rPr>
        <w:t xml:space="preserve"> </w:t>
      </w:r>
      <w:proofErr w:type="spellStart"/>
      <w:r w:rsidRPr="00663B5D">
        <w:rPr>
          <w:sz w:val="28"/>
          <w:szCs w:val="28"/>
          <w:lang w:val="en-US"/>
        </w:rPr>
        <w:t>reductase</w:t>
      </w:r>
      <w:proofErr w:type="spellEnd"/>
      <w:r w:rsidRPr="00663B5D">
        <w:rPr>
          <w:sz w:val="28"/>
          <w:szCs w:val="28"/>
          <w:lang w:val="en-US"/>
        </w:rPr>
        <w:t xml:space="preserve"> and human </w:t>
      </w:r>
      <w:proofErr w:type="spellStart"/>
      <w:r w:rsidRPr="00663B5D">
        <w:rPr>
          <w:sz w:val="28"/>
          <w:szCs w:val="28"/>
          <w:lang w:val="en-US"/>
        </w:rPr>
        <w:t>equilibrative</w:t>
      </w:r>
      <w:proofErr w:type="spellEnd"/>
      <w:r w:rsidRPr="00663B5D">
        <w:rPr>
          <w:sz w:val="28"/>
          <w:szCs w:val="28"/>
          <w:lang w:val="en-US"/>
        </w:rPr>
        <w:t xml:space="preserve"> nucleoside transporter-1 [25].</w:t>
      </w:r>
    </w:p>
    <w:p w:rsidR="00663B5D" w:rsidRDefault="00663B5D" w:rsidP="00663B5D">
      <w:pPr>
        <w:spacing w:after="0" w:line="360" w:lineRule="auto"/>
        <w:ind w:firstLine="709"/>
        <w:jc w:val="both"/>
        <w:rPr>
          <w:sz w:val="28"/>
          <w:szCs w:val="28"/>
          <w:lang w:val="en-US"/>
        </w:rPr>
      </w:pPr>
      <w:r w:rsidRPr="00663B5D">
        <w:rPr>
          <w:sz w:val="28"/>
          <w:szCs w:val="28"/>
          <w:lang w:val="en-US"/>
        </w:rPr>
        <w:t>Recently, several drugs, such as S</w:t>
      </w:r>
      <w:r>
        <w:rPr>
          <w:sz w:val="28"/>
          <w:szCs w:val="28"/>
          <w:lang w:val="en-US"/>
        </w:rPr>
        <w:t>1</w:t>
      </w:r>
      <w:r w:rsidRPr="00663B5D">
        <w:rPr>
          <w:sz w:val="28"/>
          <w:szCs w:val="28"/>
          <w:lang w:val="en-US"/>
        </w:rPr>
        <w:t xml:space="preserve"> and </w:t>
      </w:r>
      <w:proofErr w:type="spellStart"/>
      <w:r w:rsidRPr="00663B5D">
        <w:rPr>
          <w:sz w:val="28"/>
          <w:szCs w:val="28"/>
          <w:lang w:val="en-US"/>
        </w:rPr>
        <w:t>capecitabine</w:t>
      </w:r>
      <w:proofErr w:type="spellEnd"/>
      <w:r w:rsidRPr="00663B5D">
        <w:rPr>
          <w:sz w:val="28"/>
          <w:szCs w:val="28"/>
          <w:lang w:val="en-US"/>
        </w:rPr>
        <w:t xml:space="preserve">, were reported to have significant therapeutic effects as effective as </w:t>
      </w:r>
      <w:proofErr w:type="spellStart"/>
      <w:r w:rsidRPr="00663B5D">
        <w:rPr>
          <w:sz w:val="28"/>
          <w:szCs w:val="28"/>
          <w:lang w:val="en-US"/>
        </w:rPr>
        <w:t>gemcitabine</w:t>
      </w:r>
      <w:proofErr w:type="spellEnd"/>
      <w:r w:rsidRPr="00663B5D">
        <w:rPr>
          <w:sz w:val="28"/>
          <w:szCs w:val="28"/>
          <w:lang w:val="en-US"/>
        </w:rPr>
        <w:t xml:space="preserve"> in treating pancreatic cancer. Personalized therapy based on predictive markers could provide a more appropriate treatment for specific subsets of patients with pancreatic cancer.</w:t>
      </w:r>
    </w:p>
    <w:p w:rsidR="00663B5D" w:rsidRPr="00663B5D" w:rsidRDefault="00663B5D" w:rsidP="00663B5D">
      <w:pPr>
        <w:spacing w:after="0" w:line="360" w:lineRule="auto"/>
        <w:ind w:firstLine="709"/>
        <w:jc w:val="both"/>
        <w:rPr>
          <w:sz w:val="28"/>
          <w:szCs w:val="28"/>
          <w:lang w:val="en-US"/>
        </w:rPr>
      </w:pPr>
      <w:proofErr w:type="spellStart"/>
      <w:r w:rsidRPr="00663B5D">
        <w:rPr>
          <w:b/>
          <w:bCs/>
          <w:sz w:val="28"/>
          <w:szCs w:val="28"/>
          <w:lang w:val="en-US"/>
        </w:rPr>
        <w:t>MicroRNAs</w:t>
      </w:r>
      <w:proofErr w:type="spellEnd"/>
      <w:r w:rsidRPr="00663B5D">
        <w:rPr>
          <w:b/>
          <w:bCs/>
          <w:sz w:val="28"/>
          <w:szCs w:val="28"/>
          <w:lang w:val="en-US"/>
        </w:rPr>
        <w:t xml:space="preserve"> as Biomarkers</w:t>
      </w:r>
    </w:p>
    <w:p w:rsidR="00663B5D" w:rsidRPr="00663B5D" w:rsidRDefault="00663B5D" w:rsidP="00663B5D">
      <w:pPr>
        <w:spacing w:after="0" w:line="360" w:lineRule="auto"/>
        <w:ind w:firstLine="709"/>
        <w:jc w:val="both"/>
        <w:rPr>
          <w:sz w:val="28"/>
          <w:szCs w:val="28"/>
          <w:lang w:val="en-US"/>
        </w:rPr>
      </w:pPr>
      <w:proofErr w:type="spellStart"/>
      <w:r w:rsidRPr="00663B5D">
        <w:rPr>
          <w:sz w:val="28"/>
          <w:szCs w:val="28"/>
          <w:lang w:val="en-US"/>
        </w:rPr>
        <w:t>MicroRNAs</w:t>
      </w:r>
      <w:proofErr w:type="spellEnd"/>
      <w:r w:rsidRPr="00663B5D">
        <w:rPr>
          <w:sz w:val="28"/>
          <w:szCs w:val="28"/>
          <w:lang w:val="en-US"/>
        </w:rPr>
        <w:t xml:space="preserve"> (</w:t>
      </w:r>
      <w:proofErr w:type="spellStart"/>
      <w:r w:rsidRPr="00663B5D">
        <w:rPr>
          <w:sz w:val="28"/>
          <w:szCs w:val="28"/>
          <w:lang w:val="en-US"/>
        </w:rPr>
        <w:t>miRNAs</w:t>
      </w:r>
      <w:proofErr w:type="spellEnd"/>
      <w:r w:rsidRPr="00663B5D">
        <w:rPr>
          <w:sz w:val="28"/>
          <w:szCs w:val="28"/>
          <w:lang w:val="en-US"/>
        </w:rPr>
        <w:t xml:space="preserve">) are small </w:t>
      </w:r>
      <w:proofErr w:type="spellStart"/>
      <w:r w:rsidRPr="00663B5D">
        <w:rPr>
          <w:sz w:val="28"/>
          <w:szCs w:val="28"/>
          <w:lang w:val="en-US"/>
        </w:rPr>
        <w:t>noncoding</w:t>
      </w:r>
      <w:proofErr w:type="spellEnd"/>
      <w:r w:rsidRPr="00663B5D">
        <w:rPr>
          <w:sz w:val="28"/>
          <w:szCs w:val="28"/>
          <w:lang w:val="en-US"/>
        </w:rPr>
        <w:t xml:space="preserve"> RNA gene products of approximately 22 nucleotides that are found in a variety of organisms. Although the biologic functions of most </w:t>
      </w:r>
      <w:proofErr w:type="spellStart"/>
      <w:r w:rsidRPr="00663B5D">
        <w:rPr>
          <w:sz w:val="28"/>
          <w:szCs w:val="28"/>
          <w:lang w:val="en-US"/>
        </w:rPr>
        <w:t>miRNAs</w:t>
      </w:r>
      <w:proofErr w:type="spellEnd"/>
      <w:r w:rsidRPr="00663B5D">
        <w:rPr>
          <w:sz w:val="28"/>
          <w:szCs w:val="28"/>
          <w:lang w:val="en-US"/>
        </w:rPr>
        <w:t xml:space="preserve"> are not yet fully understood, they are apparently involved in various biologic processes, including cell proliferation, cell death, stress resistance and fat metabolism, through regulation of gene expression [26].</w:t>
      </w:r>
    </w:p>
    <w:p w:rsidR="00663B5D" w:rsidRDefault="00663B5D" w:rsidP="00663B5D">
      <w:pPr>
        <w:spacing w:after="0" w:line="360" w:lineRule="auto"/>
        <w:ind w:firstLine="709"/>
        <w:jc w:val="both"/>
        <w:rPr>
          <w:sz w:val="28"/>
          <w:szCs w:val="28"/>
          <w:lang w:val="en-US"/>
        </w:rPr>
      </w:pPr>
      <w:r w:rsidRPr="00663B5D">
        <w:rPr>
          <w:sz w:val="28"/>
          <w:szCs w:val="28"/>
          <w:lang w:val="en-US"/>
        </w:rPr>
        <w:t xml:space="preserve">Increasing evidence indicates that </w:t>
      </w:r>
      <w:proofErr w:type="spellStart"/>
      <w:r w:rsidRPr="00663B5D">
        <w:rPr>
          <w:sz w:val="28"/>
          <w:szCs w:val="28"/>
          <w:lang w:val="en-US"/>
        </w:rPr>
        <w:t>miRNAs</w:t>
      </w:r>
      <w:proofErr w:type="spellEnd"/>
      <w:r w:rsidRPr="00663B5D">
        <w:rPr>
          <w:sz w:val="28"/>
          <w:szCs w:val="28"/>
          <w:lang w:val="en-US"/>
        </w:rPr>
        <w:t xml:space="preserve"> are mutated or differentially expressed in many cancer types. Especially, miR-21, miR-196a-2, miR-155, and miR-210 in pancreatic cancer significantly co</w:t>
      </w:r>
      <w:r w:rsidR="00B61275">
        <w:rPr>
          <w:sz w:val="28"/>
          <w:szCs w:val="28"/>
          <w:lang w:val="en-US"/>
        </w:rPr>
        <w:t xml:space="preserve">rrelate with poor prognosis [27, 28, </w:t>
      </w:r>
      <w:proofErr w:type="gramStart"/>
      <w:r w:rsidRPr="00663B5D">
        <w:rPr>
          <w:sz w:val="28"/>
          <w:szCs w:val="28"/>
          <w:lang w:val="en-US"/>
        </w:rPr>
        <w:t>29</w:t>
      </w:r>
      <w:proofErr w:type="gramEnd"/>
      <w:r w:rsidRPr="00663B5D">
        <w:rPr>
          <w:sz w:val="28"/>
          <w:szCs w:val="28"/>
          <w:lang w:val="en-US"/>
        </w:rPr>
        <w:t xml:space="preserve">]. Furthermore, microarray-based </w:t>
      </w:r>
      <w:proofErr w:type="spellStart"/>
      <w:r w:rsidR="00B61275">
        <w:rPr>
          <w:sz w:val="28"/>
          <w:szCs w:val="28"/>
          <w:lang w:val="en-US"/>
        </w:rPr>
        <w:t>miRN</w:t>
      </w:r>
      <w:r w:rsidRPr="00663B5D">
        <w:rPr>
          <w:sz w:val="28"/>
          <w:szCs w:val="28"/>
          <w:lang w:val="en-US"/>
        </w:rPr>
        <w:t>A</w:t>
      </w:r>
      <w:proofErr w:type="spellEnd"/>
      <w:r w:rsidRPr="00663B5D">
        <w:rPr>
          <w:sz w:val="28"/>
          <w:szCs w:val="28"/>
          <w:lang w:val="en-US"/>
        </w:rPr>
        <w:t xml:space="preserve"> profiles have identified </w:t>
      </w:r>
      <w:proofErr w:type="spellStart"/>
      <w:r w:rsidRPr="00663B5D">
        <w:rPr>
          <w:sz w:val="28"/>
          <w:szCs w:val="28"/>
          <w:lang w:val="en-US"/>
        </w:rPr>
        <w:t>miRNAs</w:t>
      </w:r>
      <w:proofErr w:type="spellEnd"/>
      <w:r w:rsidRPr="00663B5D">
        <w:rPr>
          <w:sz w:val="28"/>
          <w:szCs w:val="28"/>
          <w:lang w:val="en-US"/>
        </w:rPr>
        <w:t xml:space="preserve"> that are differentially expressed in pancreatic cancer [27]. We also performed microarray-based </w:t>
      </w:r>
      <w:proofErr w:type="spellStart"/>
      <w:r w:rsidRPr="00663B5D">
        <w:rPr>
          <w:sz w:val="28"/>
          <w:szCs w:val="28"/>
          <w:lang w:val="en-US"/>
        </w:rPr>
        <w:t>miRNA</w:t>
      </w:r>
      <w:proofErr w:type="spellEnd"/>
      <w:r w:rsidRPr="00663B5D">
        <w:rPr>
          <w:sz w:val="28"/>
          <w:szCs w:val="28"/>
          <w:lang w:val="en-US"/>
        </w:rPr>
        <w:t xml:space="preserve"> profiling and identified 24 candidate </w:t>
      </w:r>
      <w:proofErr w:type="spellStart"/>
      <w:r w:rsidRPr="00663B5D">
        <w:rPr>
          <w:sz w:val="28"/>
          <w:szCs w:val="28"/>
          <w:lang w:val="en-US"/>
        </w:rPr>
        <w:t>miRNAs</w:t>
      </w:r>
      <w:proofErr w:type="spellEnd"/>
      <w:r w:rsidRPr="00663B5D">
        <w:rPr>
          <w:sz w:val="28"/>
          <w:szCs w:val="28"/>
          <w:lang w:val="en-US"/>
        </w:rPr>
        <w:t xml:space="preserve"> that were up- or down-regulated in </w:t>
      </w:r>
      <w:proofErr w:type="spellStart"/>
      <w:r w:rsidRPr="00663B5D">
        <w:rPr>
          <w:sz w:val="28"/>
          <w:szCs w:val="28"/>
          <w:lang w:val="en-US"/>
        </w:rPr>
        <w:t>gemcitabine</w:t>
      </w:r>
      <w:proofErr w:type="spellEnd"/>
      <w:r w:rsidRPr="00663B5D">
        <w:rPr>
          <w:sz w:val="28"/>
          <w:szCs w:val="28"/>
          <w:lang w:val="en-US"/>
        </w:rPr>
        <w:t xml:space="preserve">-resistant cells [30]. Our results showed that patients with </w:t>
      </w:r>
      <w:r w:rsidRPr="00663B5D">
        <w:rPr>
          <w:sz w:val="28"/>
          <w:szCs w:val="28"/>
          <w:lang w:val="en-US"/>
        </w:rPr>
        <w:lastRenderedPageBreak/>
        <w:t xml:space="preserve">'high' miR-142-5p and miR-204 expression had significantly longer survival than those with 'low' miR-142-5p and miR-204 expression in the </w:t>
      </w:r>
      <w:proofErr w:type="spellStart"/>
      <w:r w:rsidRPr="00663B5D">
        <w:rPr>
          <w:sz w:val="28"/>
          <w:szCs w:val="28"/>
          <w:lang w:val="en-US"/>
        </w:rPr>
        <w:t>gemcitabine</w:t>
      </w:r>
      <w:proofErr w:type="spellEnd"/>
      <w:r w:rsidRPr="00663B5D">
        <w:rPr>
          <w:sz w:val="28"/>
          <w:szCs w:val="28"/>
          <w:lang w:val="en-US"/>
        </w:rPr>
        <w:t>-treated group, but not in the non-</w:t>
      </w:r>
      <w:proofErr w:type="spellStart"/>
      <w:r w:rsidRPr="00663B5D">
        <w:rPr>
          <w:sz w:val="28"/>
          <w:szCs w:val="28"/>
          <w:lang w:val="en-US"/>
        </w:rPr>
        <w:t>gemcitabine</w:t>
      </w:r>
      <w:proofErr w:type="spellEnd"/>
      <w:r w:rsidRPr="00663B5D">
        <w:rPr>
          <w:sz w:val="28"/>
          <w:szCs w:val="28"/>
          <w:lang w:val="en-US"/>
        </w:rPr>
        <w:t xml:space="preserve">-treated group; these data suggest that miR-142-5p and miR-204 predict chemotherapeutic responses in patients with </w:t>
      </w:r>
      <w:proofErr w:type="spellStart"/>
      <w:r w:rsidRPr="00663B5D">
        <w:rPr>
          <w:sz w:val="28"/>
          <w:szCs w:val="28"/>
          <w:lang w:val="en-US"/>
        </w:rPr>
        <w:t>resected</w:t>
      </w:r>
      <w:proofErr w:type="spellEnd"/>
      <w:r w:rsidRPr="00663B5D">
        <w:rPr>
          <w:sz w:val="28"/>
          <w:szCs w:val="28"/>
          <w:lang w:val="en-US"/>
        </w:rPr>
        <w:t xml:space="preserve"> pancreatic cancer.</w:t>
      </w:r>
    </w:p>
    <w:p w:rsidR="008A69EF" w:rsidRPr="008A69EF" w:rsidRDefault="008A69EF" w:rsidP="008A69EF">
      <w:pPr>
        <w:spacing w:after="0" w:line="360" w:lineRule="auto"/>
        <w:ind w:firstLine="709"/>
        <w:jc w:val="both"/>
        <w:rPr>
          <w:sz w:val="28"/>
          <w:szCs w:val="28"/>
          <w:lang w:val="en-US"/>
        </w:rPr>
      </w:pPr>
      <w:proofErr w:type="spellStart"/>
      <w:r w:rsidRPr="008A69EF">
        <w:rPr>
          <w:b/>
          <w:bCs/>
          <w:sz w:val="28"/>
          <w:szCs w:val="28"/>
          <w:lang w:val="en-US"/>
        </w:rPr>
        <w:t>Stromal</w:t>
      </w:r>
      <w:proofErr w:type="spellEnd"/>
      <w:r w:rsidRPr="008A69EF">
        <w:rPr>
          <w:b/>
          <w:bCs/>
          <w:sz w:val="28"/>
          <w:szCs w:val="28"/>
          <w:lang w:val="en-US"/>
        </w:rPr>
        <w:t xml:space="preserve"> Biomarkers Based on Pancreatic Cancer Microenvironment</w:t>
      </w:r>
    </w:p>
    <w:p w:rsidR="008A69EF" w:rsidRPr="008A69EF" w:rsidRDefault="008A69EF" w:rsidP="008A69EF">
      <w:pPr>
        <w:spacing w:after="0" w:line="360" w:lineRule="auto"/>
        <w:ind w:firstLine="709"/>
        <w:jc w:val="both"/>
        <w:rPr>
          <w:sz w:val="28"/>
          <w:szCs w:val="28"/>
          <w:lang w:val="en-US"/>
        </w:rPr>
      </w:pPr>
      <w:r w:rsidRPr="008A69EF">
        <w:rPr>
          <w:sz w:val="28"/>
          <w:szCs w:val="28"/>
          <w:lang w:val="en-US"/>
        </w:rPr>
        <w:t xml:space="preserve">Pancreatic cancer is characterized by excessive </w:t>
      </w:r>
      <w:proofErr w:type="spellStart"/>
      <w:r w:rsidRPr="008A69EF">
        <w:rPr>
          <w:sz w:val="28"/>
          <w:szCs w:val="28"/>
          <w:lang w:val="en-US"/>
        </w:rPr>
        <w:t>desmoplasia</w:t>
      </w:r>
      <w:proofErr w:type="spellEnd"/>
      <w:r w:rsidRPr="008A69EF">
        <w:rPr>
          <w:sz w:val="28"/>
          <w:szCs w:val="28"/>
          <w:lang w:val="en-US"/>
        </w:rPr>
        <w:t xml:space="preserve">, in which extracellular matrix and the number of cells that express </w:t>
      </w:r>
      <w:r>
        <w:rPr>
          <w:sz w:val="28"/>
          <w:szCs w:val="28"/>
          <w:lang w:val="en-US"/>
        </w:rPr>
        <w:t>α</w:t>
      </w:r>
      <w:r w:rsidRPr="008A69EF">
        <w:rPr>
          <w:sz w:val="28"/>
          <w:szCs w:val="28"/>
          <w:lang w:val="en-US"/>
        </w:rPr>
        <w:t xml:space="preserve">-smooth muscle </w:t>
      </w:r>
      <w:proofErr w:type="spellStart"/>
      <w:r w:rsidRPr="008A69EF">
        <w:rPr>
          <w:sz w:val="28"/>
          <w:szCs w:val="28"/>
          <w:lang w:val="en-US"/>
        </w:rPr>
        <w:t>actin</w:t>
      </w:r>
      <w:proofErr w:type="spellEnd"/>
      <w:r w:rsidRPr="008A69EF">
        <w:rPr>
          <w:sz w:val="28"/>
          <w:szCs w:val="28"/>
          <w:lang w:val="en-US"/>
        </w:rPr>
        <w:t xml:space="preserve"> increase [31]. </w:t>
      </w:r>
      <w:proofErr w:type="spellStart"/>
      <w:r w:rsidRPr="008A69EF">
        <w:rPr>
          <w:sz w:val="28"/>
          <w:szCs w:val="28"/>
          <w:lang w:val="en-US"/>
        </w:rPr>
        <w:t>Desmoplasia</w:t>
      </w:r>
      <w:proofErr w:type="spellEnd"/>
      <w:r w:rsidRPr="008A69EF">
        <w:rPr>
          <w:sz w:val="28"/>
          <w:szCs w:val="28"/>
          <w:lang w:val="en-US"/>
        </w:rPr>
        <w:t xml:space="preserve"> contributes to aggressiveness in pancreatic cancer and to resistance against traditional ther</w:t>
      </w:r>
      <w:r w:rsidRPr="008A69EF">
        <w:rPr>
          <w:sz w:val="28"/>
          <w:szCs w:val="28"/>
          <w:lang w:val="en-US"/>
        </w:rPr>
        <w:softHyphen/>
        <w:t>apies through tumor-</w:t>
      </w:r>
      <w:proofErr w:type="spellStart"/>
      <w:r w:rsidRPr="008A69EF">
        <w:rPr>
          <w:sz w:val="28"/>
          <w:szCs w:val="28"/>
          <w:lang w:val="en-US"/>
        </w:rPr>
        <w:t>stromal</w:t>
      </w:r>
      <w:proofErr w:type="spellEnd"/>
      <w:r w:rsidRPr="008A69EF">
        <w:rPr>
          <w:sz w:val="28"/>
          <w:szCs w:val="28"/>
          <w:lang w:val="en-US"/>
        </w:rPr>
        <w:t xml:space="preserve"> interactions [32]. Recently, PSCs have been identified as the prin</w:t>
      </w:r>
      <w:r w:rsidRPr="008A69EF">
        <w:rPr>
          <w:sz w:val="28"/>
          <w:szCs w:val="28"/>
          <w:lang w:val="en-US"/>
        </w:rPr>
        <w:softHyphen/>
        <w:t xml:space="preserve">cipal source of the excessive matrix in chronic pancreatitis and pancreatic </w:t>
      </w:r>
      <w:proofErr w:type="spellStart"/>
      <w:r w:rsidRPr="008A69EF">
        <w:rPr>
          <w:sz w:val="28"/>
          <w:szCs w:val="28"/>
          <w:lang w:val="en-US"/>
        </w:rPr>
        <w:t>adenocarcinoma</w:t>
      </w:r>
      <w:proofErr w:type="spellEnd"/>
      <w:r w:rsidRPr="008A69EF">
        <w:rPr>
          <w:sz w:val="28"/>
          <w:szCs w:val="28"/>
          <w:lang w:val="en-US"/>
        </w:rPr>
        <w:t xml:space="preserve"> [33]. Soluble factors secreted by activated PSCs also promote malignant phenotypes and resistance to </w:t>
      </w:r>
      <w:proofErr w:type="spellStart"/>
      <w:r w:rsidRPr="008A69EF">
        <w:rPr>
          <w:sz w:val="28"/>
          <w:szCs w:val="28"/>
          <w:lang w:val="en-US"/>
        </w:rPr>
        <w:t>gemcitabine</w:t>
      </w:r>
      <w:proofErr w:type="spellEnd"/>
      <w:r w:rsidRPr="008A69EF">
        <w:rPr>
          <w:sz w:val="28"/>
          <w:szCs w:val="28"/>
          <w:lang w:val="en-US"/>
        </w:rPr>
        <w:t xml:space="preserve"> or radiation therapy in pancreatic cancer cells [34]. Previous research focused on the role of cancer stem cells in various cancers; cancer stem cells comprise a very small population of cancer cells that can initiate and sustain tumor formation [35], whereas </w:t>
      </w:r>
      <w:proofErr w:type="spellStart"/>
      <w:r w:rsidRPr="008A69EF">
        <w:rPr>
          <w:sz w:val="28"/>
          <w:szCs w:val="28"/>
          <w:lang w:val="en-US"/>
        </w:rPr>
        <w:t>myofibroblasts</w:t>
      </w:r>
      <w:proofErr w:type="spellEnd"/>
      <w:r w:rsidRPr="008A69EF">
        <w:rPr>
          <w:sz w:val="28"/>
          <w:szCs w:val="28"/>
          <w:lang w:val="en-US"/>
        </w:rPr>
        <w:t xml:space="preserve"> and </w:t>
      </w:r>
      <w:proofErr w:type="spellStart"/>
      <w:r w:rsidRPr="008A69EF">
        <w:rPr>
          <w:sz w:val="28"/>
          <w:szCs w:val="28"/>
          <w:lang w:val="en-US"/>
        </w:rPr>
        <w:t>mesenchymal</w:t>
      </w:r>
      <w:proofErr w:type="spellEnd"/>
      <w:r w:rsidRPr="008A69EF">
        <w:rPr>
          <w:sz w:val="28"/>
          <w:szCs w:val="28"/>
          <w:lang w:val="en-US"/>
        </w:rPr>
        <w:t xml:space="preserve"> cells isolated from various human tissues, including PSCs, exhibit similar phenotypes based on their cell surface markers. However, specific PSC pheno</w:t>
      </w:r>
      <w:r w:rsidRPr="008A69EF">
        <w:rPr>
          <w:sz w:val="28"/>
          <w:szCs w:val="28"/>
          <w:lang w:val="en-US"/>
        </w:rPr>
        <w:softHyphen/>
        <w:t>types with different functions remain unknown. Recently, we focused on such PSC heteroge</w:t>
      </w:r>
      <w:r w:rsidRPr="008A69EF">
        <w:rPr>
          <w:sz w:val="28"/>
          <w:szCs w:val="28"/>
          <w:lang w:val="en-US"/>
        </w:rPr>
        <w:softHyphen/>
        <w:t>neity and found, using in vitro and in vivo experiments, that PSCs have functional heterogeneity similar to cancer stem</w:t>
      </w:r>
      <w:r>
        <w:rPr>
          <w:sz w:val="28"/>
          <w:szCs w:val="28"/>
          <w:lang w:val="en-US"/>
        </w:rPr>
        <w:t xml:space="preserve"> cells; PSCs that express CD10 (</w:t>
      </w:r>
      <w:r w:rsidRPr="008A69EF">
        <w:rPr>
          <w:sz w:val="28"/>
          <w:szCs w:val="28"/>
          <w:lang w:val="en-US"/>
        </w:rPr>
        <w:t>a 90</w:t>
      </w:r>
      <w:r>
        <w:rPr>
          <w:sz w:val="28"/>
          <w:szCs w:val="28"/>
          <w:lang w:val="en-US"/>
        </w:rPr>
        <w:sym w:font="Symbol" w:char="F02D"/>
      </w:r>
      <w:r w:rsidRPr="008A69EF">
        <w:rPr>
          <w:sz w:val="28"/>
          <w:szCs w:val="28"/>
          <w:lang w:val="en-US"/>
        </w:rPr>
        <w:t xml:space="preserve">110-kDa zinc-dependent cell surface metalloproteinase) are the leading cell population in promoting pancreatic cancer [36]. We also found, using </w:t>
      </w:r>
      <w:proofErr w:type="spellStart"/>
      <w:r w:rsidRPr="008A69EF">
        <w:rPr>
          <w:sz w:val="28"/>
          <w:szCs w:val="28"/>
          <w:lang w:val="en-US"/>
        </w:rPr>
        <w:t>immunohistochemical</w:t>
      </w:r>
      <w:proofErr w:type="spellEnd"/>
      <w:r w:rsidRPr="008A69EF">
        <w:rPr>
          <w:sz w:val="28"/>
          <w:szCs w:val="28"/>
          <w:lang w:val="en-US"/>
        </w:rPr>
        <w:t xml:space="preserve"> analyses, that </w:t>
      </w:r>
      <w:proofErr w:type="spellStart"/>
      <w:r w:rsidRPr="008A69EF">
        <w:rPr>
          <w:sz w:val="28"/>
          <w:szCs w:val="28"/>
          <w:lang w:val="en-US"/>
        </w:rPr>
        <w:t>stromal</w:t>
      </w:r>
      <w:proofErr w:type="spellEnd"/>
      <w:r w:rsidRPr="008A69EF">
        <w:rPr>
          <w:sz w:val="28"/>
          <w:szCs w:val="28"/>
          <w:lang w:val="en-US"/>
        </w:rPr>
        <w:t xml:space="preserve"> CD10 expression in PSCs is signifi</w:t>
      </w:r>
      <w:r w:rsidRPr="008A69EF">
        <w:rPr>
          <w:sz w:val="28"/>
          <w:szCs w:val="28"/>
          <w:lang w:val="en-US"/>
        </w:rPr>
        <w:softHyphen/>
        <w:t>cantly associated with poor prognosis in pancreatic cancer. These data suggest that CD10 expression in PSCs is a prognostic predictor for pancreat</w:t>
      </w:r>
      <w:r>
        <w:rPr>
          <w:sz w:val="28"/>
          <w:szCs w:val="28"/>
          <w:lang w:val="en-US"/>
        </w:rPr>
        <w:t>ic cancer patients, and that CD</w:t>
      </w:r>
      <w:r w:rsidRPr="008A69EF">
        <w:rPr>
          <w:sz w:val="28"/>
          <w:szCs w:val="28"/>
          <w:lang w:val="en-US"/>
        </w:rPr>
        <w:t xml:space="preserve">10+ PSCs are a promising target for novel therapies to control </w:t>
      </w:r>
      <w:proofErr w:type="spellStart"/>
      <w:r w:rsidRPr="008A69EF">
        <w:rPr>
          <w:sz w:val="28"/>
          <w:szCs w:val="28"/>
          <w:lang w:val="en-US"/>
        </w:rPr>
        <w:t>desmoplasia</w:t>
      </w:r>
      <w:proofErr w:type="spellEnd"/>
      <w:r w:rsidRPr="008A69EF">
        <w:rPr>
          <w:sz w:val="28"/>
          <w:szCs w:val="28"/>
          <w:lang w:val="en-US"/>
        </w:rPr>
        <w:t>.</w:t>
      </w:r>
    </w:p>
    <w:p w:rsidR="008A69EF" w:rsidRDefault="008A69EF" w:rsidP="008A69EF">
      <w:pPr>
        <w:spacing w:after="0" w:line="360" w:lineRule="auto"/>
        <w:ind w:firstLine="709"/>
        <w:jc w:val="both"/>
        <w:rPr>
          <w:sz w:val="28"/>
          <w:szCs w:val="28"/>
          <w:lang w:val="en-US"/>
        </w:rPr>
      </w:pPr>
      <w:r w:rsidRPr="008A69EF">
        <w:rPr>
          <w:sz w:val="28"/>
          <w:szCs w:val="28"/>
          <w:lang w:val="en-US"/>
        </w:rPr>
        <w:t xml:space="preserve">We also reported on another PSC phenotype, based on CD271 expression [37]. CD271 (nerve growth factor receptor or p75NTR) is a </w:t>
      </w:r>
      <w:proofErr w:type="spellStart"/>
      <w:r w:rsidRPr="008A69EF">
        <w:rPr>
          <w:sz w:val="28"/>
          <w:szCs w:val="28"/>
          <w:lang w:val="en-US"/>
        </w:rPr>
        <w:t>neurotrophin</w:t>
      </w:r>
      <w:proofErr w:type="spellEnd"/>
      <w:r w:rsidRPr="008A69EF">
        <w:rPr>
          <w:sz w:val="28"/>
          <w:szCs w:val="28"/>
          <w:lang w:val="en-US"/>
        </w:rPr>
        <w:t xml:space="preserve"> receptor that has </w:t>
      </w:r>
      <w:r w:rsidRPr="008A69EF">
        <w:rPr>
          <w:sz w:val="28"/>
          <w:szCs w:val="28"/>
          <w:lang w:val="en-US"/>
        </w:rPr>
        <w:lastRenderedPageBreak/>
        <w:t>been impli</w:t>
      </w:r>
      <w:r w:rsidRPr="008A69EF">
        <w:rPr>
          <w:sz w:val="28"/>
          <w:szCs w:val="28"/>
          <w:lang w:val="en-US"/>
        </w:rPr>
        <w:softHyphen/>
        <w:t xml:space="preserve">cated in </w:t>
      </w:r>
      <w:proofErr w:type="spellStart"/>
      <w:r w:rsidRPr="008A69EF">
        <w:rPr>
          <w:sz w:val="28"/>
          <w:szCs w:val="28"/>
          <w:lang w:val="en-US"/>
        </w:rPr>
        <w:t>paracrine</w:t>
      </w:r>
      <w:proofErr w:type="spellEnd"/>
      <w:r w:rsidRPr="008A69EF">
        <w:rPr>
          <w:sz w:val="28"/>
          <w:szCs w:val="28"/>
          <w:lang w:val="en-US"/>
        </w:rPr>
        <w:t xml:space="preserve"> growth regulation of several neuronal and non-neuronal tumor types [38]. In the pancreas, CD271 expression in PSCs has been detected [39]; CD271+ PSCs were frequently observed on the periphery, rather than the center, of pancreatic tumors. High </w:t>
      </w:r>
      <w:proofErr w:type="spellStart"/>
      <w:r w:rsidRPr="008A69EF">
        <w:rPr>
          <w:sz w:val="28"/>
          <w:szCs w:val="28"/>
          <w:lang w:val="en-US"/>
        </w:rPr>
        <w:t>stromal</w:t>
      </w:r>
      <w:proofErr w:type="spellEnd"/>
      <w:r w:rsidRPr="008A69EF">
        <w:rPr>
          <w:sz w:val="28"/>
          <w:szCs w:val="28"/>
          <w:lang w:val="en-US"/>
        </w:rPr>
        <w:t xml:space="preserve"> CD271 expression was asso</w:t>
      </w:r>
      <w:r>
        <w:rPr>
          <w:sz w:val="28"/>
          <w:szCs w:val="28"/>
          <w:lang w:val="en-US"/>
        </w:rPr>
        <w:t>ciated with a good prognosis (p=</w:t>
      </w:r>
      <w:r w:rsidRPr="008A69EF">
        <w:rPr>
          <w:sz w:val="28"/>
          <w:szCs w:val="28"/>
          <w:lang w:val="en-US"/>
        </w:rPr>
        <w:t xml:space="preserve">0.0040) [37]. We also found that </w:t>
      </w:r>
      <w:proofErr w:type="spellStart"/>
      <w:r w:rsidRPr="008A69EF">
        <w:rPr>
          <w:sz w:val="28"/>
          <w:szCs w:val="28"/>
          <w:lang w:val="en-US"/>
        </w:rPr>
        <w:t>stromal</w:t>
      </w:r>
      <w:proofErr w:type="spellEnd"/>
      <w:r w:rsidRPr="008A69EF">
        <w:rPr>
          <w:sz w:val="28"/>
          <w:szCs w:val="28"/>
          <w:lang w:val="en-US"/>
        </w:rPr>
        <w:t xml:space="preserve"> cells were strongly stained for CD271 around </w:t>
      </w:r>
      <w:proofErr w:type="spellStart"/>
      <w:r w:rsidRPr="008A69EF">
        <w:rPr>
          <w:sz w:val="28"/>
          <w:szCs w:val="28"/>
          <w:lang w:val="en-US"/>
        </w:rPr>
        <w:t>PanlN</w:t>
      </w:r>
      <w:proofErr w:type="spellEnd"/>
      <w:r w:rsidRPr="008A69EF">
        <w:rPr>
          <w:sz w:val="28"/>
          <w:szCs w:val="28"/>
          <w:lang w:val="en-US"/>
        </w:rPr>
        <w:t xml:space="preserve"> and IPMN lesions. These data imply that CD271+ PSCs appear at early-stage pancreatic carcinogenesis, and CD271+ PSCs have different roles from CD10+ PSCs, such as defense against cancer. Findings based on </w:t>
      </w:r>
      <w:proofErr w:type="spellStart"/>
      <w:r w:rsidRPr="008A69EF">
        <w:rPr>
          <w:sz w:val="28"/>
          <w:szCs w:val="28"/>
          <w:lang w:val="en-US"/>
        </w:rPr>
        <w:t>stromal</w:t>
      </w:r>
      <w:proofErr w:type="spellEnd"/>
      <w:r w:rsidRPr="008A69EF">
        <w:rPr>
          <w:sz w:val="28"/>
          <w:szCs w:val="28"/>
          <w:lang w:val="en-US"/>
        </w:rPr>
        <w:t xml:space="preserve"> phenotypes in the pancreatic cancer microenvironment may lead to the discovery of new biomarkers for cell-specific management of pancreatic cancer (fig. 2).</w:t>
      </w:r>
    </w:p>
    <w:p w:rsidR="008A69EF" w:rsidRPr="008A69EF" w:rsidRDefault="008A69EF" w:rsidP="008A69EF">
      <w:pPr>
        <w:spacing w:after="0" w:line="360" w:lineRule="auto"/>
        <w:ind w:firstLine="709"/>
        <w:jc w:val="both"/>
        <w:rPr>
          <w:b/>
          <w:sz w:val="28"/>
          <w:szCs w:val="28"/>
          <w:lang w:val="en-US"/>
        </w:rPr>
      </w:pPr>
      <w:r w:rsidRPr="008A69EF">
        <w:rPr>
          <w:b/>
          <w:sz w:val="28"/>
          <w:szCs w:val="28"/>
          <w:lang w:val="en-US"/>
        </w:rPr>
        <w:t>Conclusion</w:t>
      </w:r>
    </w:p>
    <w:p w:rsidR="007301A2" w:rsidRPr="007301A2" w:rsidRDefault="008A69EF" w:rsidP="007301A2">
      <w:pPr>
        <w:spacing w:after="0" w:line="360" w:lineRule="auto"/>
        <w:ind w:firstLine="709"/>
        <w:jc w:val="both"/>
        <w:rPr>
          <w:sz w:val="28"/>
          <w:szCs w:val="28"/>
          <w:lang w:val="en-US"/>
        </w:rPr>
      </w:pPr>
      <w:r w:rsidRPr="008A69EF">
        <w:rPr>
          <w:sz w:val="28"/>
          <w:szCs w:val="28"/>
          <w:lang w:val="en-US"/>
        </w:rPr>
        <w:t>Identifying biomarkers for the diagnosis of pancreatic cancer is more difficult than iden</w:t>
      </w:r>
      <w:r w:rsidRPr="008A69EF">
        <w:rPr>
          <w:sz w:val="28"/>
          <w:szCs w:val="28"/>
          <w:lang w:val="en-US"/>
        </w:rPr>
        <w:softHyphen/>
        <w:t>tifying its prognostic or predictive markers because of the use of small samples obtained preoperatively, such as pancreatic juice or fine needle aspiration samples. Identification of</w:t>
      </w:r>
      <w:r w:rsidR="007301A2">
        <w:rPr>
          <w:sz w:val="28"/>
          <w:szCs w:val="28"/>
          <w:lang w:val="en-US"/>
        </w:rPr>
        <w:t xml:space="preserve"> </w:t>
      </w:r>
      <w:r w:rsidR="007301A2" w:rsidRPr="007301A2">
        <w:rPr>
          <w:sz w:val="28"/>
          <w:szCs w:val="28"/>
          <w:lang w:val="en-US"/>
        </w:rPr>
        <w:t>screening biomarkers is also much more difficult because of the use of blood, serum or stool. Recently, we have been investigating analysis of duodenal juices to establish a new screen</w:t>
      </w:r>
      <w:r w:rsidR="007301A2" w:rsidRPr="007301A2">
        <w:rPr>
          <w:sz w:val="28"/>
          <w:szCs w:val="28"/>
          <w:lang w:val="en-US"/>
        </w:rPr>
        <w:softHyphen/>
        <w:t xml:space="preserve">ing method. Duodenal juice is collected more easily than pancreatic juice because it is not necessary to insert a </w:t>
      </w:r>
      <w:proofErr w:type="spellStart"/>
      <w:r w:rsidR="007301A2" w:rsidRPr="007301A2">
        <w:rPr>
          <w:sz w:val="28"/>
          <w:szCs w:val="28"/>
          <w:lang w:val="en-US"/>
        </w:rPr>
        <w:t>cannula</w:t>
      </w:r>
      <w:proofErr w:type="spellEnd"/>
      <w:r w:rsidR="007301A2" w:rsidRPr="007301A2">
        <w:rPr>
          <w:sz w:val="28"/>
          <w:szCs w:val="28"/>
          <w:lang w:val="en-US"/>
        </w:rPr>
        <w:t xml:space="preserve"> into the pancreatic duct, and it more directly contains materials related to pancreatic lesions than do blood, serum or stool. Therefore, duodenal juice is a promising modality for pancreatic cancer screening.</w:t>
      </w:r>
    </w:p>
    <w:p w:rsidR="007301A2" w:rsidRPr="007301A2" w:rsidRDefault="007301A2" w:rsidP="007301A2">
      <w:pPr>
        <w:spacing w:after="0" w:line="360" w:lineRule="auto"/>
        <w:ind w:firstLine="709"/>
        <w:jc w:val="both"/>
        <w:rPr>
          <w:sz w:val="28"/>
          <w:szCs w:val="28"/>
          <w:lang w:val="en-US"/>
        </w:rPr>
      </w:pPr>
      <w:r w:rsidRPr="007301A2">
        <w:rPr>
          <w:sz w:val="28"/>
          <w:szCs w:val="28"/>
          <w:lang w:val="en-US"/>
        </w:rPr>
        <w:t xml:space="preserve">Several genetically engineered mouse models have been developed for pancreatic </w:t>
      </w:r>
      <w:proofErr w:type="gramStart"/>
      <w:r w:rsidRPr="007301A2">
        <w:rPr>
          <w:sz w:val="28"/>
          <w:szCs w:val="28"/>
          <w:lang w:val="en-US"/>
        </w:rPr>
        <w:t>cancer which facilitate</w:t>
      </w:r>
      <w:proofErr w:type="gramEnd"/>
      <w:r w:rsidRPr="007301A2">
        <w:rPr>
          <w:sz w:val="28"/>
          <w:szCs w:val="28"/>
          <w:lang w:val="en-US"/>
        </w:rPr>
        <w:t xml:space="preserve"> the study of the pancreatic microenvironment. Tumors in these models cause </w:t>
      </w:r>
      <w:proofErr w:type="spellStart"/>
      <w:r w:rsidRPr="007301A2">
        <w:rPr>
          <w:sz w:val="28"/>
          <w:szCs w:val="28"/>
          <w:lang w:val="en-US"/>
        </w:rPr>
        <w:t>desmoplasia</w:t>
      </w:r>
      <w:proofErr w:type="spellEnd"/>
      <w:r w:rsidRPr="007301A2">
        <w:rPr>
          <w:sz w:val="28"/>
          <w:szCs w:val="28"/>
          <w:lang w:val="en-US"/>
        </w:rPr>
        <w:t xml:space="preserve"> similar to that seen in human pancreatic cancer. These models also enable analyses of pancreatic carcinogens because of similariti</w:t>
      </w:r>
      <w:r>
        <w:rPr>
          <w:sz w:val="28"/>
          <w:szCs w:val="28"/>
          <w:lang w:val="en-US"/>
        </w:rPr>
        <w:t xml:space="preserve">es between </w:t>
      </w:r>
      <w:proofErr w:type="spellStart"/>
      <w:r>
        <w:rPr>
          <w:sz w:val="28"/>
          <w:szCs w:val="28"/>
          <w:lang w:val="en-US"/>
        </w:rPr>
        <w:t>murine</w:t>
      </w:r>
      <w:proofErr w:type="spellEnd"/>
      <w:r>
        <w:rPr>
          <w:sz w:val="28"/>
          <w:szCs w:val="28"/>
          <w:lang w:val="en-US"/>
        </w:rPr>
        <w:t xml:space="preserve"> and human </w:t>
      </w:r>
      <w:proofErr w:type="spellStart"/>
      <w:r>
        <w:rPr>
          <w:sz w:val="28"/>
          <w:szCs w:val="28"/>
          <w:lang w:val="en-US"/>
        </w:rPr>
        <w:t>Pan</w:t>
      </w:r>
      <w:r w:rsidRPr="007301A2">
        <w:rPr>
          <w:sz w:val="28"/>
          <w:szCs w:val="28"/>
          <w:lang w:val="en-US"/>
        </w:rPr>
        <w:t>IN</w:t>
      </w:r>
      <w:proofErr w:type="spellEnd"/>
      <w:r w:rsidRPr="007301A2">
        <w:rPr>
          <w:sz w:val="28"/>
          <w:szCs w:val="28"/>
          <w:lang w:val="en-US"/>
        </w:rPr>
        <w:t>.</w:t>
      </w:r>
    </w:p>
    <w:p w:rsidR="007301A2" w:rsidRPr="007301A2" w:rsidRDefault="007301A2" w:rsidP="007301A2">
      <w:pPr>
        <w:spacing w:after="0" w:line="360" w:lineRule="auto"/>
        <w:ind w:firstLine="709"/>
        <w:jc w:val="both"/>
        <w:rPr>
          <w:sz w:val="28"/>
          <w:szCs w:val="28"/>
          <w:lang w:val="en-US"/>
        </w:rPr>
      </w:pPr>
      <w:r w:rsidRPr="007301A2">
        <w:rPr>
          <w:sz w:val="28"/>
          <w:szCs w:val="28"/>
          <w:lang w:val="en-US"/>
        </w:rPr>
        <w:t>We hope that ongoing projects will provide novel findings regarding biomarkers asso</w:t>
      </w:r>
      <w:r w:rsidRPr="007301A2">
        <w:rPr>
          <w:sz w:val="28"/>
          <w:szCs w:val="28"/>
          <w:lang w:val="en-US"/>
        </w:rPr>
        <w:softHyphen/>
        <w:t>ciated with pancreatic carcinogenesis and its microenvironm</w:t>
      </w:r>
      <w:r>
        <w:rPr>
          <w:sz w:val="28"/>
          <w:szCs w:val="28"/>
          <w:lang w:val="en-US"/>
        </w:rPr>
        <w:t>e</w:t>
      </w:r>
      <w:r w:rsidRPr="007301A2">
        <w:rPr>
          <w:sz w:val="28"/>
          <w:szCs w:val="28"/>
          <w:lang w:val="en-US"/>
        </w:rPr>
        <w:t>nt.</w:t>
      </w:r>
    </w:p>
    <w:p w:rsidR="007301A2" w:rsidRDefault="007301A2" w:rsidP="007301A2">
      <w:pPr>
        <w:spacing w:after="0" w:line="360" w:lineRule="auto"/>
        <w:ind w:firstLine="709"/>
        <w:jc w:val="both"/>
        <w:rPr>
          <w:b/>
          <w:bCs/>
          <w:sz w:val="28"/>
          <w:szCs w:val="28"/>
          <w:lang w:val="en-US"/>
        </w:rPr>
      </w:pPr>
      <w:r w:rsidRPr="007301A2">
        <w:rPr>
          <w:b/>
          <w:bCs/>
          <w:sz w:val="28"/>
          <w:szCs w:val="28"/>
          <w:lang w:val="en-US"/>
        </w:rPr>
        <w:t>Acknowledgement</w:t>
      </w:r>
    </w:p>
    <w:p w:rsidR="007301A2" w:rsidRPr="007301A2" w:rsidRDefault="007301A2" w:rsidP="007301A2">
      <w:pPr>
        <w:spacing w:after="0" w:line="360" w:lineRule="auto"/>
        <w:ind w:firstLine="709"/>
        <w:jc w:val="both"/>
        <w:rPr>
          <w:sz w:val="28"/>
          <w:szCs w:val="28"/>
          <w:lang w:val="en-US"/>
        </w:rPr>
      </w:pPr>
      <w:proofErr w:type="gramStart"/>
      <w:r w:rsidRPr="007301A2">
        <w:rPr>
          <w:sz w:val="28"/>
          <w:szCs w:val="28"/>
          <w:lang w:val="en-US"/>
        </w:rPr>
        <w:lastRenderedPageBreak/>
        <w:t xml:space="preserve">Supported in part </w:t>
      </w:r>
      <w:r>
        <w:rPr>
          <w:sz w:val="28"/>
          <w:szCs w:val="28"/>
          <w:lang w:val="en-US"/>
        </w:rPr>
        <w:t>b</w:t>
      </w:r>
      <w:r w:rsidRPr="007301A2">
        <w:rPr>
          <w:sz w:val="28"/>
          <w:szCs w:val="28"/>
          <w:lang w:val="en-US"/>
        </w:rPr>
        <w:t xml:space="preserve">y a </w:t>
      </w:r>
      <w:r>
        <w:rPr>
          <w:sz w:val="28"/>
          <w:szCs w:val="28"/>
          <w:lang w:val="en-US"/>
        </w:rPr>
        <w:t>G</w:t>
      </w:r>
      <w:r w:rsidRPr="007301A2">
        <w:rPr>
          <w:sz w:val="28"/>
          <w:szCs w:val="28"/>
          <w:lang w:val="en-US"/>
        </w:rPr>
        <w:t>rant-in-Aid from the Ministry of Education, Culture, Sports, Science and Tech</w:t>
      </w:r>
      <w:r w:rsidRPr="007301A2">
        <w:rPr>
          <w:sz w:val="28"/>
          <w:szCs w:val="28"/>
          <w:lang w:val="en-US"/>
        </w:rPr>
        <w:softHyphen/>
        <w:t>nology of Japan.</w:t>
      </w:r>
      <w:proofErr w:type="gramEnd"/>
    </w:p>
    <w:p w:rsidR="007301A2" w:rsidRPr="007301A2" w:rsidRDefault="007301A2" w:rsidP="007301A2">
      <w:pPr>
        <w:spacing w:after="0" w:line="360" w:lineRule="auto"/>
        <w:ind w:firstLine="709"/>
        <w:jc w:val="both"/>
        <w:rPr>
          <w:b/>
          <w:sz w:val="28"/>
          <w:szCs w:val="28"/>
          <w:lang w:val="en-US"/>
        </w:rPr>
      </w:pPr>
      <w:r w:rsidRPr="007301A2">
        <w:rPr>
          <w:b/>
          <w:sz w:val="28"/>
          <w:szCs w:val="28"/>
          <w:lang w:val="en-US"/>
        </w:rPr>
        <w:t>Disclosure Statement</w:t>
      </w:r>
    </w:p>
    <w:p w:rsidR="008A69EF" w:rsidRDefault="007301A2" w:rsidP="007301A2">
      <w:pPr>
        <w:spacing w:after="0" w:line="360" w:lineRule="auto"/>
        <w:ind w:firstLine="709"/>
        <w:jc w:val="both"/>
        <w:rPr>
          <w:sz w:val="28"/>
          <w:szCs w:val="28"/>
          <w:lang w:val="en-US"/>
        </w:rPr>
      </w:pPr>
      <w:r w:rsidRPr="007301A2">
        <w:rPr>
          <w:sz w:val="28"/>
          <w:szCs w:val="28"/>
          <w:lang w:val="en-US"/>
        </w:rPr>
        <w:t>The authors declare no conflict of interest.</w:t>
      </w:r>
    </w:p>
    <w:p w:rsidR="00AC5D5D" w:rsidRDefault="00AC5D5D">
      <w:pPr>
        <w:rPr>
          <w:sz w:val="28"/>
          <w:szCs w:val="28"/>
          <w:lang w:val="en-US"/>
        </w:rPr>
      </w:pPr>
      <w:r>
        <w:rPr>
          <w:sz w:val="28"/>
          <w:szCs w:val="28"/>
          <w:lang w:val="en-US"/>
        </w:rPr>
        <w:br w:type="page"/>
      </w:r>
    </w:p>
    <w:p w:rsidR="00AC5D5D" w:rsidRPr="00AC5D5D" w:rsidRDefault="00AC5D5D" w:rsidP="00AC5D5D">
      <w:pPr>
        <w:spacing w:after="0" w:line="360" w:lineRule="auto"/>
        <w:jc w:val="center"/>
        <w:rPr>
          <w:b/>
          <w:sz w:val="28"/>
          <w:szCs w:val="28"/>
          <w:lang w:val="en-US"/>
        </w:rPr>
      </w:pPr>
      <w:r w:rsidRPr="00AC5D5D">
        <w:rPr>
          <w:b/>
          <w:sz w:val="28"/>
          <w:szCs w:val="28"/>
          <w:lang w:val="en-US"/>
        </w:rPr>
        <w:lastRenderedPageBreak/>
        <w:t>References</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Cancer statistics, 2007 / A. </w:t>
      </w:r>
      <w:proofErr w:type="spellStart"/>
      <w:r w:rsidRPr="00AC5D5D">
        <w:rPr>
          <w:sz w:val="28"/>
          <w:szCs w:val="28"/>
          <w:lang w:val="en-US"/>
        </w:rPr>
        <w:t>Jemal</w:t>
      </w:r>
      <w:proofErr w:type="spellEnd"/>
      <w:r w:rsidRPr="00AC5D5D">
        <w:rPr>
          <w:sz w:val="28"/>
          <w:szCs w:val="28"/>
          <w:lang w:val="en-US"/>
        </w:rPr>
        <w:t xml:space="preserve">, R. Siegel, E. Ward [et al.] // CA Cancer J. </w:t>
      </w:r>
      <w:proofErr w:type="spellStart"/>
      <w:r w:rsidRPr="00AC5D5D">
        <w:rPr>
          <w:sz w:val="28"/>
          <w:szCs w:val="28"/>
          <w:lang w:val="en-US"/>
        </w:rPr>
        <w:t>Clin</w:t>
      </w:r>
      <w:proofErr w:type="spellEnd"/>
      <w:r w:rsidRPr="00AC5D5D">
        <w:rPr>
          <w:sz w:val="28"/>
          <w:szCs w:val="28"/>
          <w:lang w:val="en-US"/>
        </w:rPr>
        <w:t>. ― 2007. ― Vol. 57, No 1. ― P. 43</w:t>
      </w:r>
      <w:r w:rsidRPr="00AC5D5D">
        <w:rPr>
          <w:sz w:val="28"/>
          <w:szCs w:val="28"/>
        </w:rPr>
        <w:sym w:font="Symbol" w:char="F02D"/>
      </w:r>
      <w:r w:rsidRPr="00AC5D5D">
        <w:rPr>
          <w:sz w:val="28"/>
          <w:szCs w:val="28"/>
          <w:lang w:val="en-US"/>
        </w:rPr>
        <w:t>66.</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Pancreatic cancer registry in Japan: 20 years of experience / S. </w:t>
      </w:r>
      <w:proofErr w:type="spellStart"/>
      <w:r w:rsidRPr="00AC5D5D">
        <w:rPr>
          <w:sz w:val="28"/>
          <w:szCs w:val="28"/>
          <w:lang w:val="en-US"/>
        </w:rPr>
        <w:t>Matsuno</w:t>
      </w:r>
      <w:proofErr w:type="spellEnd"/>
      <w:r w:rsidRPr="00AC5D5D">
        <w:rPr>
          <w:sz w:val="28"/>
          <w:szCs w:val="28"/>
          <w:lang w:val="en-US"/>
        </w:rPr>
        <w:t xml:space="preserve">, S. </w:t>
      </w:r>
      <w:proofErr w:type="spellStart"/>
      <w:r w:rsidRPr="00AC5D5D">
        <w:rPr>
          <w:sz w:val="28"/>
          <w:szCs w:val="28"/>
          <w:lang w:val="en-US"/>
        </w:rPr>
        <w:t>Egawa</w:t>
      </w:r>
      <w:proofErr w:type="spellEnd"/>
      <w:r w:rsidRPr="00AC5D5D">
        <w:rPr>
          <w:sz w:val="28"/>
          <w:szCs w:val="28"/>
          <w:lang w:val="en-US"/>
        </w:rPr>
        <w:t>, S. Fukuyama [et al.] // Pancreas. ― 2004. ― Vol. 28. ― P. 219</w:t>
      </w:r>
      <w:r w:rsidRPr="00AC5D5D">
        <w:rPr>
          <w:sz w:val="28"/>
          <w:szCs w:val="28"/>
          <w:lang w:val="en-US"/>
        </w:rPr>
        <w:sym w:font="Symbol" w:char="F02D"/>
      </w:r>
      <w:r w:rsidRPr="00AC5D5D">
        <w:rPr>
          <w:sz w:val="28"/>
          <w:szCs w:val="28"/>
          <w:lang w:val="en-US"/>
        </w:rPr>
        <w:t>230.</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Randomized phase 111 study of </w:t>
      </w:r>
      <w:proofErr w:type="spellStart"/>
      <w:r w:rsidRPr="00AC5D5D">
        <w:rPr>
          <w:sz w:val="28"/>
          <w:szCs w:val="28"/>
          <w:lang w:val="en-US"/>
        </w:rPr>
        <w:t>gemcitabine</w:t>
      </w:r>
      <w:proofErr w:type="spellEnd"/>
      <w:r w:rsidRPr="00AC5D5D">
        <w:rPr>
          <w:sz w:val="28"/>
          <w:szCs w:val="28"/>
          <w:lang w:val="en-US"/>
        </w:rPr>
        <w:t xml:space="preserve"> plus S-l, S-l alone, or </w:t>
      </w:r>
      <w:proofErr w:type="spellStart"/>
      <w:r w:rsidRPr="00AC5D5D">
        <w:rPr>
          <w:sz w:val="28"/>
          <w:szCs w:val="28"/>
          <w:lang w:val="en-US"/>
        </w:rPr>
        <w:t>gemcitabine</w:t>
      </w:r>
      <w:proofErr w:type="spellEnd"/>
      <w:r w:rsidRPr="00AC5D5D">
        <w:rPr>
          <w:sz w:val="28"/>
          <w:szCs w:val="28"/>
          <w:lang w:val="en-US"/>
        </w:rPr>
        <w:t xml:space="preserve"> alone in patients with locally advanced and metastatic pancreatic cancer in Japan and Taiwan : GEST study / H. Ueno, T. </w:t>
      </w:r>
      <w:proofErr w:type="spellStart"/>
      <w:r w:rsidRPr="00AC5D5D">
        <w:rPr>
          <w:sz w:val="28"/>
          <w:szCs w:val="28"/>
          <w:lang w:val="en-US"/>
        </w:rPr>
        <w:t>Ioka</w:t>
      </w:r>
      <w:proofErr w:type="spellEnd"/>
      <w:r w:rsidRPr="00AC5D5D">
        <w:rPr>
          <w:sz w:val="28"/>
          <w:szCs w:val="28"/>
          <w:lang w:val="en-US"/>
        </w:rPr>
        <w:t xml:space="preserve">, M. Ikeda [et al.] // J. </w:t>
      </w:r>
      <w:proofErr w:type="spellStart"/>
      <w:r w:rsidRPr="00AC5D5D">
        <w:rPr>
          <w:sz w:val="28"/>
          <w:szCs w:val="28"/>
          <w:lang w:val="en-US"/>
        </w:rPr>
        <w:t>Clin</w:t>
      </w:r>
      <w:proofErr w:type="spellEnd"/>
      <w:r w:rsidRPr="00AC5D5D">
        <w:rPr>
          <w:sz w:val="28"/>
          <w:szCs w:val="28"/>
          <w:lang w:val="en-US"/>
        </w:rPr>
        <w:t xml:space="preserve">. </w:t>
      </w:r>
      <w:proofErr w:type="spellStart"/>
      <w:r w:rsidRPr="00AC5D5D">
        <w:rPr>
          <w:sz w:val="28"/>
          <w:szCs w:val="28"/>
          <w:lang w:val="en-US"/>
        </w:rPr>
        <w:t>Oncol</w:t>
      </w:r>
      <w:proofErr w:type="spellEnd"/>
      <w:r w:rsidRPr="00AC5D5D">
        <w:rPr>
          <w:sz w:val="28"/>
          <w:szCs w:val="28"/>
          <w:lang w:val="en-US"/>
        </w:rPr>
        <w:t>. ― 2013. ― Vol. 31. ― P. 1640</w:t>
      </w:r>
      <w:r w:rsidRPr="00AC5D5D">
        <w:rPr>
          <w:sz w:val="28"/>
          <w:szCs w:val="28"/>
          <w:lang w:val="en-US"/>
        </w:rPr>
        <w:sym w:font="Symbol" w:char="F02D"/>
      </w:r>
      <w:r w:rsidRPr="00AC5D5D">
        <w:rPr>
          <w:sz w:val="28"/>
          <w:szCs w:val="28"/>
          <w:lang w:val="en-US"/>
        </w:rPr>
        <w:t>1648.</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International consensus guidelines for management of </w:t>
      </w:r>
      <w:proofErr w:type="spellStart"/>
      <w:r w:rsidRPr="00AC5D5D">
        <w:rPr>
          <w:sz w:val="28"/>
          <w:szCs w:val="28"/>
          <w:lang w:val="en-US"/>
        </w:rPr>
        <w:t>intraductal</w:t>
      </w:r>
      <w:proofErr w:type="spellEnd"/>
      <w:r w:rsidRPr="00AC5D5D">
        <w:rPr>
          <w:sz w:val="28"/>
          <w:szCs w:val="28"/>
          <w:lang w:val="en-US"/>
        </w:rPr>
        <w:t xml:space="preserve"> papillary mutinous </w:t>
      </w:r>
      <w:proofErr w:type="spellStart"/>
      <w:r w:rsidRPr="00AC5D5D">
        <w:rPr>
          <w:sz w:val="28"/>
          <w:szCs w:val="28"/>
          <w:lang w:val="en-US"/>
        </w:rPr>
        <w:t>neoplasms</w:t>
      </w:r>
      <w:proofErr w:type="spellEnd"/>
      <w:r w:rsidRPr="00AC5D5D">
        <w:rPr>
          <w:sz w:val="28"/>
          <w:szCs w:val="28"/>
          <w:lang w:val="en-US"/>
        </w:rPr>
        <w:t xml:space="preserve"> and </w:t>
      </w:r>
      <w:proofErr w:type="spellStart"/>
      <w:r w:rsidRPr="00AC5D5D">
        <w:rPr>
          <w:sz w:val="28"/>
          <w:szCs w:val="28"/>
          <w:lang w:val="en-US"/>
        </w:rPr>
        <w:t>mucinous</w:t>
      </w:r>
      <w:proofErr w:type="spellEnd"/>
      <w:r w:rsidRPr="00AC5D5D">
        <w:rPr>
          <w:sz w:val="28"/>
          <w:szCs w:val="28"/>
          <w:lang w:val="en-US"/>
        </w:rPr>
        <w:t xml:space="preserve"> cystic </w:t>
      </w:r>
      <w:proofErr w:type="spellStart"/>
      <w:r w:rsidRPr="00AC5D5D">
        <w:rPr>
          <w:sz w:val="28"/>
          <w:szCs w:val="28"/>
          <w:lang w:val="en-US"/>
        </w:rPr>
        <w:t>neoplasms</w:t>
      </w:r>
      <w:proofErr w:type="spellEnd"/>
      <w:r w:rsidRPr="00AC5D5D">
        <w:rPr>
          <w:sz w:val="28"/>
          <w:szCs w:val="28"/>
          <w:lang w:val="en-US"/>
        </w:rPr>
        <w:t xml:space="preserve"> of the pancreas / </w:t>
      </w:r>
      <w:r w:rsidRPr="00AC5D5D">
        <w:rPr>
          <w:iCs/>
          <w:sz w:val="28"/>
          <w:szCs w:val="28"/>
          <w:lang w:val="en-US"/>
        </w:rPr>
        <w:t>M.</w:t>
      </w:r>
      <w:r w:rsidRPr="00AC5D5D">
        <w:rPr>
          <w:sz w:val="28"/>
          <w:szCs w:val="28"/>
          <w:lang w:val="en-US"/>
        </w:rPr>
        <w:t xml:space="preserve"> Tanaka</w:t>
      </w:r>
      <w:r w:rsidRPr="00AC5D5D">
        <w:rPr>
          <w:iCs/>
          <w:sz w:val="28"/>
          <w:szCs w:val="28"/>
          <w:lang w:val="en-US"/>
        </w:rPr>
        <w:t xml:space="preserve">, </w:t>
      </w:r>
      <w:r w:rsidRPr="00AC5D5D">
        <w:rPr>
          <w:sz w:val="28"/>
          <w:szCs w:val="28"/>
          <w:lang w:val="en-US"/>
        </w:rPr>
        <w:t xml:space="preserve">S. Chari, V. </w:t>
      </w:r>
      <w:proofErr w:type="spellStart"/>
      <w:r w:rsidRPr="00AC5D5D">
        <w:rPr>
          <w:sz w:val="28"/>
          <w:szCs w:val="28"/>
          <w:lang w:val="en-US"/>
        </w:rPr>
        <w:t>Adsay</w:t>
      </w:r>
      <w:proofErr w:type="spellEnd"/>
      <w:r w:rsidRPr="00AC5D5D">
        <w:rPr>
          <w:sz w:val="28"/>
          <w:szCs w:val="28"/>
          <w:lang w:val="en-US"/>
        </w:rPr>
        <w:t xml:space="preserve"> [et al.] // </w:t>
      </w:r>
      <w:proofErr w:type="spellStart"/>
      <w:r w:rsidRPr="00AC5D5D">
        <w:rPr>
          <w:sz w:val="28"/>
          <w:szCs w:val="28"/>
          <w:lang w:val="en-US"/>
        </w:rPr>
        <w:t>Pancreatology</w:t>
      </w:r>
      <w:proofErr w:type="spellEnd"/>
      <w:r w:rsidRPr="00AC5D5D">
        <w:rPr>
          <w:sz w:val="28"/>
          <w:szCs w:val="28"/>
          <w:lang w:val="en-US"/>
        </w:rPr>
        <w:t>. ― 2006. ― Vol. 6. ― P. 17</w:t>
      </w:r>
      <w:r w:rsidRPr="00AC5D5D">
        <w:rPr>
          <w:sz w:val="28"/>
          <w:szCs w:val="28"/>
          <w:lang w:val="en-US"/>
        </w:rPr>
        <w:sym w:font="Symbol" w:char="F02D"/>
      </w:r>
      <w:r w:rsidRPr="00AC5D5D">
        <w:rPr>
          <w:sz w:val="28"/>
          <w:szCs w:val="28"/>
          <w:lang w:val="en-US"/>
        </w:rPr>
        <w:t>32.</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The role of the DNA damage checkpoint pathway in </w:t>
      </w:r>
      <w:proofErr w:type="spellStart"/>
      <w:r w:rsidRPr="00AC5D5D">
        <w:rPr>
          <w:sz w:val="28"/>
          <w:szCs w:val="28"/>
          <w:lang w:val="en-US"/>
        </w:rPr>
        <w:t>intraductal</w:t>
      </w:r>
      <w:proofErr w:type="spellEnd"/>
      <w:r w:rsidRPr="00AC5D5D">
        <w:rPr>
          <w:sz w:val="28"/>
          <w:szCs w:val="28"/>
          <w:lang w:val="en-US"/>
        </w:rPr>
        <w:t xml:space="preserve"> papillary </w:t>
      </w:r>
      <w:proofErr w:type="spellStart"/>
      <w:r w:rsidRPr="00AC5D5D">
        <w:rPr>
          <w:sz w:val="28"/>
          <w:szCs w:val="28"/>
          <w:lang w:val="en-US"/>
        </w:rPr>
        <w:t>mucinous</w:t>
      </w:r>
      <w:proofErr w:type="spellEnd"/>
      <w:r w:rsidRPr="00AC5D5D">
        <w:rPr>
          <w:sz w:val="28"/>
          <w:szCs w:val="28"/>
          <w:lang w:val="en-US"/>
        </w:rPr>
        <w:t xml:space="preserve"> </w:t>
      </w:r>
      <w:proofErr w:type="spellStart"/>
      <w:r w:rsidRPr="00AC5D5D">
        <w:rPr>
          <w:sz w:val="28"/>
          <w:szCs w:val="28"/>
          <w:lang w:val="en-US"/>
        </w:rPr>
        <w:t>neoplasms</w:t>
      </w:r>
      <w:proofErr w:type="spellEnd"/>
      <w:r w:rsidRPr="00AC5D5D">
        <w:rPr>
          <w:sz w:val="28"/>
          <w:szCs w:val="28"/>
          <w:lang w:val="en-US"/>
        </w:rPr>
        <w:t xml:space="preserve"> of the pancreas / V. </w:t>
      </w:r>
      <w:proofErr w:type="spellStart"/>
      <w:r w:rsidRPr="00AC5D5D">
        <w:rPr>
          <w:sz w:val="28"/>
          <w:szCs w:val="28"/>
          <w:lang w:val="en-US"/>
        </w:rPr>
        <w:t>Miyasaka</w:t>
      </w:r>
      <w:proofErr w:type="spellEnd"/>
      <w:r w:rsidRPr="00AC5D5D">
        <w:rPr>
          <w:sz w:val="28"/>
          <w:szCs w:val="28"/>
          <w:lang w:val="en-US"/>
        </w:rPr>
        <w:t xml:space="preserve">, E. Nagai, H. Yamaguchi [et al.] // </w:t>
      </w:r>
      <w:proofErr w:type="spellStart"/>
      <w:r w:rsidRPr="00AC5D5D">
        <w:rPr>
          <w:sz w:val="28"/>
          <w:szCs w:val="28"/>
          <w:lang w:val="en-US"/>
        </w:rPr>
        <w:t>Clin</w:t>
      </w:r>
      <w:proofErr w:type="spellEnd"/>
      <w:r w:rsidRPr="00AC5D5D">
        <w:rPr>
          <w:sz w:val="28"/>
          <w:szCs w:val="28"/>
          <w:lang w:val="en-US"/>
        </w:rPr>
        <w:t>. Cancer Res. ― 2007. ― Vol. 13. ― P. 4371</w:t>
      </w:r>
      <w:r w:rsidRPr="00AC5D5D">
        <w:rPr>
          <w:sz w:val="28"/>
          <w:szCs w:val="28"/>
          <w:lang w:val="en-US"/>
        </w:rPr>
        <w:sym w:font="Symbol" w:char="F02D"/>
      </w:r>
      <w:r w:rsidRPr="00AC5D5D">
        <w:rPr>
          <w:sz w:val="28"/>
          <w:szCs w:val="28"/>
          <w:lang w:val="en-US"/>
        </w:rPr>
        <w:t>4377.</w:t>
      </w:r>
    </w:p>
    <w:p w:rsidR="00AC5D5D" w:rsidRPr="00AC5D5D" w:rsidRDefault="00AC5D5D" w:rsidP="00AC5D5D">
      <w:pPr>
        <w:numPr>
          <w:ilvl w:val="0"/>
          <w:numId w:val="1"/>
        </w:numPr>
        <w:spacing w:after="0" w:line="360" w:lineRule="auto"/>
        <w:jc w:val="both"/>
        <w:rPr>
          <w:sz w:val="28"/>
          <w:szCs w:val="28"/>
          <w:lang w:val="en-US"/>
        </w:rPr>
      </w:pPr>
      <w:proofErr w:type="gramStart"/>
      <w:r w:rsidRPr="00AC5D5D">
        <w:rPr>
          <w:sz w:val="28"/>
          <w:szCs w:val="28"/>
          <w:lang w:val="en-US"/>
        </w:rPr>
        <w:t>p53</w:t>
      </w:r>
      <w:proofErr w:type="gramEnd"/>
      <w:r w:rsidRPr="00AC5D5D">
        <w:rPr>
          <w:sz w:val="28"/>
          <w:szCs w:val="28"/>
          <w:lang w:val="en-US"/>
        </w:rPr>
        <w:t xml:space="preserve"> mutations in pancreatic carcinoma and evidence of common involvement of </w:t>
      </w:r>
      <w:proofErr w:type="spellStart"/>
      <w:r w:rsidRPr="00AC5D5D">
        <w:rPr>
          <w:sz w:val="28"/>
          <w:szCs w:val="28"/>
          <w:lang w:val="en-US"/>
        </w:rPr>
        <w:t>homocopolymer</w:t>
      </w:r>
      <w:proofErr w:type="spellEnd"/>
      <w:r w:rsidRPr="00AC5D5D">
        <w:rPr>
          <w:sz w:val="28"/>
          <w:szCs w:val="28"/>
          <w:lang w:val="en-US"/>
        </w:rPr>
        <w:t xml:space="preserve"> tracts in DNA </w:t>
      </w:r>
      <w:proofErr w:type="spellStart"/>
      <w:r w:rsidRPr="00AC5D5D">
        <w:rPr>
          <w:sz w:val="28"/>
          <w:szCs w:val="28"/>
          <w:lang w:val="en-US"/>
        </w:rPr>
        <w:t>microdeletions</w:t>
      </w:r>
      <w:proofErr w:type="spellEnd"/>
      <w:r w:rsidRPr="00AC5D5D">
        <w:rPr>
          <w:sz w:val="28"/>
          <w:szCs w:val="28"/>
          <w:lang w:val="en-US"/>
        </w:rPr>
        <w:t xml:space="preserve"> / M. S. </w:t>
      </w:r>
      <w:proofErr w:type="spellStart"/>
      <w:r w:rsidRPr="00AC5D5D">
        <w:rPr>
          <w:sz w:val="28"/>
          <w:szCs w:val="28"/>
          <w:lang w:val="en-US"/>
        </w:rPr>
        <w:t>Redston</w:t>
      </w:r>
      <w:proofErr w:type="spellEnd"/>
      <w:r w:rsidRPr="00AC5D5D">
        <w:rPr>
          <w:sz w:val="28"/>
          <w:szCs w:val="28"/>
          <w:lang w:val="en-US"/>
        </w:rPr>
        <w:t>, C. Caldas, A. B. Seymour [et al.] // Cancer Res. ― 1994. ― Vol. 54. ― P. 3025</w:t>
      </w:r>
      <w:r w:rsidRPr="00AC5D5D">
        <w:rPr>
          <w:sz w:val="28"/>
          <w:szCs w:val="28"/>
          <w:lang w:val="en-US"/>
        </w:rPr>
        <w:sym w:font="Symbol" w:char="F02D"/>
      </w:r>
      <w:r w:rsidRPr="00AC5D5D">
        <w:rPr>
          <w:sz w:val="28"/>
          <w:szCs w:val="28"/>
          <w:lang w:val="en-US"/>
        </w:rPr>
        <w:t>3033.</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Low sensitivity of the </w:t>
      </w:r>
      <w:proofErr w:type="spellStart"/>
      <w:r w:rsidRPr="00AC5D5D">
        <w:rPr>
          <w:sz w:val="28"/>
          <w:szCs w:val="28"/>
          <w:lang w:val="en-US"/>
        </w:rPr>
        <w:t>ki-ras</w:t>
      </w:r>
      <w:proofErr w:type="spellEnd"/>
      <w:r w:rsidRPr="00AC5D5D">
        <w:rPr>
          <w:sz w:val="28"/>
          <w:szCs w:val="28"/>
          <w:lang w:val="en-US"/>
        </w:rPr>
        <w:t xml:space="preserve"> </w:t>
      </w:r>
      <w:proofErr w:type="spellStart"/>
      <w:r w:rsidRPr="00AC5D5D">
        <w:rPr>
          <w:sz w:val="28"/>
          <w:szCs w:val="28"/>
          <w:lang w:val="en-US"/>
        </w:rPr>
        <w:t>po-lymerase</w:t>
      </w:r>
      <w:proofErr w:type="spellEnd"/>
      <w:r w:rsidRPr="00AC5D5D">
        <w:rPr>
          <w:sz w:val="28"/>
          <w:szCs w:val="28"/>
          <w:lang w:val="en-US"/>
        </w:rPr>
        <w:t xml:space="preserve"> chain reaction for diagnosing pancreatic cancer from pancreatic juice and </w:t>
      </w:r>
      <w:proofErr w:type="gramStart"/>
      <w:r w:rsidRPr="00AC5D5D">
        <w:rPr>
          <w:sz w:val="28"/>
          <w:szCs w:val="28"/>
          <w:lang w:val="en-US"/>
        </w:rPr>
        <w:t>bile :</w:t>
      </w:r>
      <w:proofErr w:type="gramEnd"/>
      <w:r w:rsidRPr="00AC5D5D">
        <w:rPr>
          <w:sz w:val="28"/>
          <w:szCs w:val="28"/>
          <w:lang w:val="en-US"/>
        </w:rPr>
        <w:t xml:space="preserve"> a multicenter prospective trial / L. </w:t>
      </w:r>
      <w:proofErr w:type="spellStart"/>
      <w:r w:rsidRPr="00AC5D5D">
        <w:rPr>
          <w:sz w:val="28"/>
          <w:szCs w:val="28"/>
          <w:lang w:val="en-US"/>
        </w:rPr>
        <w:t>Trumper</w:t>
      </w:r>
      <w:proofErr w:type="spellEnd"/>
      <w:r w:rsidRPr="00AC5D5D">
        <w:rPr>
          <w:sz w:val="28"/>
          <w:szCs w:val="28"/>
          <w:lang w:val="en-US"/>
        </w:rPr>
        <w:t xml:space="preserve">, M. </w:t>
      </w:r>
      <w:proofErr w:type="spellStart"/>
      <w:r w:rsidRPr="00AC5D5D">
        <w:rPr>
          <w:sz w:val="28"/>
          <w:szCs w:val="28"/>
          <w:lang w:val="en-US"/>
        </w:rPr>
        <w:t>Menges</w:t>
      </w:r>
      <w:proofErr w:type="spellEnd"/>
      <w:r w:rsidRPr="00AC5D5D">
        <w:rPr>
          <w:sz w:val="28"/>
          <w:szCs w:val="28"/>
          <w:lang w:val="en-US"/>
        </w:rPr>
        <w:t xml:space="preserve">, H. </w:t>
      </w:r>
      <w:proofErr w:type="spellStart"/>
      <w:r w:rsidRPr="00AC5D5D">
        <w:rPr>
          <w:sz w:val="28"/>
          <w:szCs w:val="28"/>
          <w:lang w:val="en-US"/>
        </w:rPr>
        <w:t>Daus</w:t>
      </w:r>
      <w:proofErr w:type="spellEnd"/>
      <w:r w:rsidRPr="00AC5D5D">
        <w:rPr>
          <w:sz w:val="28"/>
          <w:szCs w:val="28"/>
          <w:lang w:val="en-US"/>
        </w:rPr>
        <w:t xml:space="preserve"> [et al.] // J. </w:t>
      </w:r>
      <w:proofErr w:type="spellStart"/>
      <w:r w:rsidRPr="00AC5D5D">
        <w:rPr>
          <w:sz w:val="28"/>
          <w:szCs w:val="28"/>
          <w:lang w:val="en-US"/>
        </w:rPr>
        <w:t>Clin</w:t>
      </w:r>
      <w:proofErr w:type="spellEnd"/>
      <w:r w:rsidRPr="00AC5D5D">
        <w:rPr>
          <w:sz w:val="28"/>
          <w:szCs w:val="28"/>
          <w:lang w:val="en-US"/>
        </w:rPr>
        <w:t xml:space="preserve">. </w:t>
      </w:r>
      <w:proofErr w:type="spellStart"/>
      <w:r w:rsidRPr="00AC5D5D">
        <w:rPr>
          <w:sz w:val="28"/>
          <w:szCs w:val="28"/>
          <w:lang w:val="en-US"/>
        </w:rPr>
        <w:t>Oncol</w:t>
      </w:r>
      <w:proofErr w:type="spellEnd"/>
      <w:r w:rsidRPr="00AC5D5D">
        <w:rPr>
          <w:sz w:val="28"/>
          <w:szCs w:val="28"/>
          <w:lang w:val="en-US"/>
        </w:rPr>
        <w:t>. ― 2002. ― Vol. 20. ― P. 4331</w:t>
      </w:r>
      <w:r w:rsidRPr="00AC5D5D">
        <w:rPr>
          <w:sz w:val="28"/>
          <w:szCs w:val="28"/>
          <w:lang w:val="en-US"/>
        </w:rPr>
        <w:sym w:font="Symbol" w:char="F02D"/>
      </w:r>
      <w:r w:rsidRPr="00AC5D5D">
        <w:rPr>
          <w:sz w:val="28"/>
          <w:szCs w:val="28"/>
          <w:lang w:val="en-US"/>
        </w:rPr>
        <w:t>4337.</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Detection of </w:t>
      </w:r>
      <w:proofErr w:type="spellStart"/>
      <w:r w:rsidRPr="00AC5D5D">
        <w:rPr>
          <w:sz w:val="28"/>
          <w:szCs w:val="28"/>
          <w:lang w:val="en-US"/>
        </w:rPr>
        <w:t>ras</w:t>
      </w:r>
      <w:proofErr w:type="spellEnd"/>
      <w:r w:rsidRPr="00AC5D5D">
        <w:rPr>
          <w:sz w:val="28"/>
          <w:szCs w:val="28"/>
          <w:lang w:val="en-US"/>
        </w:rPr>
        <w:t xml:space="preserve"> gene mutations in pancreatic juice and peripheral blood of patients with pancreatic </w:t>
      </w:r>
      <w:proofErr w:type="spellStart"/>
      <w:r w:rsidRPr="00AC5D5D">
        <w:rPr>
          <w:sz w:val="28"/>
          <w:szCs w:val="28"/>
          <w:lang w:val="en-US"/>
        </w:rPr>
        <w:t>adenocarcinoma</w:t>
      </w:r>
      <w:proofErr w:type="spellEnd"/>
      <w:r w:rsidRPr="00AC5D5D">
        <w:rPr>
          <w:sz w:val="28"/>
          <w:szCs w:val="28"/>
          <w:lang w:val="en-US"/>
        </w:rPr>
        <w:t xml:space="preserve"> / M. Tada, M. </w:t>
      </w:r>
      <w:proofErr w:type="spellStart"/>
      <w:r w:rsidRPr="00AC5D5D">
        <w:rPr>
          <w:sz w:val="28"/>
          <w:szCs w:val="28"/>
          <w:lang w:val="en-US"/>
        </w:rPr>
        <w:t>Omata</w:t>
      </w:r>
      <w:proofErr w:type="spellEnd"/>
      <w:r w:rsidRPr="00AC5D5D">
        <w:rPr>
          <w:sz w:val="28"/>
          <w:szCs w:val="28"/>
          <w:lang w:val="en-US"/>
        </w:rPr>
        <w:t>, S. Kawai [et al.] // Cancer Res. ― 1993. ― Vol. 53. ― P. 2472</w:t>
      </w:r>
      <w:r w:rsidRPr="00AC5D5D">
        <w:rPr>
          <w:sz w:val="28"/>
          <w:szCs w:val="28"/>
          <w:lang w:val="en-US"/>
        </w:rPr>
        <w:sym w:font="Symbol" w:char="F02D"/>
      </w:r>
      <w:r w:rsidRPr="00AC5D5D">
        <w:rPr>
          <w:sz w:val="28"/>
          <w:szCs w:val="28"/>
          <w:lang w:val="en-US"/>
        </w:rPr>
        <w:t>2474.</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Genetic and epigenetic alterations in pancreatic carcinogenesis / Y. </w:t>
      </w:r>
      <w:proofErr w:type="spellStart"/>
      <w:r w:rsidRPr="00AC5D5D">
        <w:rPr>
          <w:sz w:val="28"/>
          <w:szCs w:val="28"/>
          <w:lang w:val="en-US"/>
        </w:rPr>
        <w:t>Delpu</w:t>
      </w:r>
      <w:proofErr w:type="spellEnd"/>
      <w:r w:rsidRPr="00AC5D5D">
        <w:rPr>
          <w:sz w:val="28"/>
          <w:szCs w:val="28"/>
          <w:lang w:val="en-US"/>
        </w:rPr>
        <w:t xml:space="preserve">, N. </w:t>
      </w:r>
      <w:proofErr w:type="spellStart"/>
      <w:r w:rsidRPr="00AC5D5D">
        <w:rPr>
          <w:sz w:val="28"/>
          <w:szCs w:val="28"/>
          <w:lang w:val="en-US"/>
        </w:rPr>
        <w:t>Hanoun</w:t>
      </w:r>
      <w:proofErr w:type="spellEnd"/>
      <w:r w:rsidRPr="00AC5D5D">
        <w:rPr>
          <w:sz w:val="28"/>
          <w:szCs w:val="28"/>
          <w:lang w:val="en-US"/>
        </w:rPr>
        <w:t xml:space="preserve">, H. </w:t>
      </w:r>
      <w:proofErr w:type="spellStart"/>
      <w:r w:rsidRPr="00AC5D5D">
        <w:rPr>
          <w:sz w:val="28"/>
          <w:szCs w:val="28"/>
          <w:lang w:val="en-US"/>
        </w:rPr>
        <w:t>Lulka</w:t>
      </w:r>
      <w:proofErr w:type="spellEnd"/>
      <w:r w:rsidRPr="00AC5D5D">
        <w:rPr>
          <w:sz w:val="28"/>
          <w:szCs w:val="28"/>
          <w:lang w:val="en-US"/>
        </w:rPr>
        <w:t xml:space="preserve"> [et al.] // </w:t>
      </w:r>
      <w:proofErr w:type="spellStart"/>
      <w:r w:rsidRPr="00AC5D5D">
        <w:rPr>
          <w:sz w:val="28"/>
          <w:szCs w:val="28"/>
          <w:lang w:val="en-US"/>
        </w:rPr>
        <w:t>Curr</w:t>
      </w:r>
      <w:proofErr w:type="spellEnd"/>
      <w:r w:rsidRPr="00AC5D5D">
        <w:rPr>
          <w:sz w:val="28"/>
          <w:szCs w:val="28"/>
          <w:lang w:val="en-US"/>
        </w:rPr>
        <w:t>. Genomics. ― 2011. ― Vol. 12. ― P. 15</w:t>
      </w:r>
      <w:r w:rsidRPr="00AC5D5D">
        <w:rPr>
          <w:sz w:val="28"/>
          <w:szCs w:val="28"/>
          <w:lang w:val="en-US"/>
        </w:rPr>
        <w:sym w:font="Symbol" w:char="F02D"/>
      </w:r>
      <w:r w:rsidRPr="00AC5D5D">
        <w:rPr>
          <w:sz w:val="28"/>
          <w:szCs w:val="28"/>
          <w:lang w:val="en-US"/>
        </w:rPr>
        <w:t>24.</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Evaluation of candidate genes MAPZK4, MADH4, ACVR1B, and BRCA2 in familial pancreatic cancer: deleterious BRCA2 mutations in 17% / K. M. Murphy, </w:t>
      </w:r>
      <w:r w:rsidRPr="00AC5D5D">
        <w:rPr>
          <w:sz w:val="28"/>
          <w:szCs w:val="28"/>
          <w:lang w:val="en-US"/>
        </w:rPr>
        <w:lastRenderedPageBreak/>
        <w:t xml:space="preserve">K. A. </w:t>
      </w:r>
      <w:proofErr w:type="spellStart"/>
      <w:r w:rsidRPr="00AC5D5D">
        <w:rPr>
          <w:sz w:val="28"/>
          <w:szCs w:val="28"/>
          <w:lang w:val="en-US"/>
        </w:rPr>
        <w:t>Brune</w:t>
      </w:r>
      <w:proofErr w:type="spellEnd"/>
      <w:r w:rsidRPr="00AC5D5D">
        <w:rPr>
          <w:sz w:val="28"/>
          <w:szCs w:val="28"/>
          <w:lang w:val="en-US"/>
        </w:rPr>
        <w:t>, C. Griffin [et al.] // Cancer Res. ― 2002. ― Vol. 62. ― P. 3789</w:t>
      </w:r>
      <w:r w:rsidRPr="00AC5D5D">
        <w:rPr>
          <w:sz w:val="28"/>
          <w:szCs w:val="28"/>
          <w:lang w:val="en-US"/>
        </w:rPr>
        <w:sym w:font="Symbol" w:char="F02D"/>
      </w:r>
      <w:r w:rsidRPr="00AC5D5D">
        <w:rPr>
          <w:sz w:val="28"/>
          <w:szCs w:val="28"/>
          <w:lang w:val="en-US"/>
        </w:rPr>
        <w:t>3793.</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Telomerase elevation in pancreatic </w:t>
      </w:r>
      <w:proofErr w:type="spellStart"/>
      <w:r w:rsidRPr="00AC5D5D">
        <w:rPr>
          <w:sz w:val="28"/>
          <w:szCs w:val="28"/>
          <w:lang w:val="en-US"/>
        </w:rPr>
        <w:t>ductal</w:t>
      </w:r>
      <w:proofErr w:type="spellEnd"/>
      <w:r w:rsidRPr="00AC5D5D">
        <w:rPr>
          <w:sz w:val="28"/>
          <w:szCs w:val="28"/>
          <w:lang w:val="en-US"/>
        </w:rPr>
        <w:t xml:space="preserve"> carcinoma compared to nonmalignant pathological states / N. </w:t>
      </w:r>
      <w:proofErr w:type="spellStart"/>
      <w:r w:rsidRPr="00AC5D5D">
        <w:rPr>
          <w:sz w:val="28"/>
          <w:szCs w:val="28"/>
          <w:lang w:val="en-US"/>
        </w:rPr>
        <w:t>Suehara</w:t>
      </w:r>
      <w:proofErr w:type="spellEnd"/>
      <w:r w:rsidRPr="00AC5D5D">
        <w:rPr>
          <w:sz w:val="28"/>
          <w:szCs w:val="28"/>
          <w:lang w:val="en-US"/>
        </w:rPr>
        <w:t xml:space="preserve">, K. </w:t>
      </w:r>
      <w:proofErr w:type="spellStart"/>
      <w:r w:rsidRPr="00AC5D5D">
        <w:rPr>
          <w:sz w:val="28"/>
          <w:szCs w:val="28"/>
          <w:lang w:val="en-US"/>
        </w:rPr>
        <w:t>Mizumoto</w:t>
      </w:r>
      <w:proofErr w:type="spellEnd"/>
      <w:r w:rsidRPr="00AC5D5D">
        <w:rPr>
          <w:sz w:val="28"/>
          <w:szCs w:val="28"/>
          <w:lang w:val="en-US"/>
        </w:rPr>
        <w:t xml:space="preserve">, T. </w:t>
      </w:r>
      <w:proofErr w:type="spellStart"/>
      <w:r w:rsidRPr="00AC5D5D">
        <w:rPr>
          <w:sz w:val="28"/>
          <w:szCs w:val="28"/>
          <w:lang w:val="en-US"/>
        </w:rPr>
        <w:t>Muta</w:t>
      </w:r>
      <w:proofErr w:type="spellEnd"/>
      <w:r w:rsidRPr="00AC5D5D">
        <w:rPr>
          <w:sz w:val="28"/>
          <w:szCs w:val="28"/>
          <w:lang w:val="en-US"/>
        </w:rPr>
        <w:t xml:space="preserve"> [et al.] // </w:t>
      </w:r>
      <w:proofErr w:type="spellStart"/>
      <w:r w:rsidRPr="00AC5D5D">
        <w:rPr>
          <w:sz w:val="28"/>
          <w:szCs w:val="28"/>
          <w:lang w:val="en-US"/>
        </w:rPr>
        <w:t>Clin</w:t>
      </w:r>
      <w:proofErr w:type="spellEnd"/>
      <w:r w:rsidRPr="00AC5D5D">
        <w:rPr>
          <w:sz w:val="28"/>
          <w:szCs w:val="28"/>
          <w:lang w:val="en-US"/>
        </w:rPr>
        <w:t>. Cancer Res. ― 1997. ― Vol. 3. ― P. 993</w:t>
      </w:r>
      <w:r w:rsidRPr="00AC5D5D">
        <w:rPr>
          <w:sz w:val="28"/>
          <w:szCs w:val="28"/>
          <w:lang w:val="en-US"/>
        </w:rPr>
        <w:sym w:font="Symbol" w:char="F02D"/>
      </w:r>
      <w:r w:rsidRPr="00AC5D5D">
        <w:rPr>
          <w:sz w:val="28"/>
          <w:szCs w:val="28"/>
          <w:lang w:val="en-US"/>
        </w:rPr>
        <w:t>998.</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Telomerase activity in pure pancreatic juice for the diagnosis of pancreatic cancer may be complementary to K-</w:t>
      </w:r>
      <w:proofErr w:type="spellStart"/>
      <w:r w:rsidRPr="00AC5D5D">
        <w:rPr>
          <w:sz w:val="28"/>
          <w:szCs w:val="28"/>
          <w:lang w:val="en-US"/>
        </w:rPr>
        <w:t>ras</w:t>
      </w:r>
      <w:proofErr w:type="spellEnd"/>
      <w:r w:rsidRPr="00AC5D5D">
        <w:rPr>
          <w:sz w:val="28"/>
          <w:szCs w:val="28"/>
          <w:lang w:val="en-US"/>
        </w:rPr>
        <w:t xml:space="preserve"> mutation / S. J. </w:t>
      </w:r>
      <w:proofErr w:type="spellStart"/>
      <w:r w:rsidRPr="00AC5D5D">
        <w:rPr>
          <w:sz w:val="28"/>
          <w:szCs w:val="28"/>
          <w:lang w:val="en-US"/>
        </w:rPr>
        <w:t>Myung</w:t>
      </w:r>
      <w:proofErr w:type="spellEnd"/>
      <w:r w:rsidRPr="00AC5D5D">
        <w:rPr>
          <w:sz w:val="28"/>
          <w:szCs w:val="28"/>
          <w:lang w:val="en-US"/>
        </w:rPr>
        <w:t xml:space="preserve">, M. H. Kim, Y. S. Kim [et al.] // </w:t>
      </w:r>
      <w:proofErr w:type="spellStart"/>
      <w:r w:rsidRPr="00AC5D5D">
        <w:rPr>
          <w:sz w:val="28"/>
          <w:szCs w:val="28"/>
          <w:lang w:val="en-US"/>
        </w:rPr>
        <w:t>Gastrointest</w:t>
      </w:r>
      <w:proofErr w:type="spellEnd"/>
      <w:r w:rsidRPr="00AC5D5D">
        <w:rPr>
          <w:sz w:val="28"/>
          <w:szCs w:val="28"/>
          <w:lang w:val="en-US"/>
        </w:rPr>
        <w:t xml:space="preserve">. </w:t>
      </w:r>
      <w:proofErr w:type="spellStart"/>
      <w:r w:rsidRPr="00AC5D5D">
        <w:rPr>
          <w:sz w:val="28"/>
          <w:szCs w:val="28"/>
          <w:lang w:val="en-US"/>
        </w:rPr>
        <w:t>Endosc</w:t>
      </w:r>
      <w:proofErr w:type="spellEnd"/>
      <w:r w:rsidRPr="00AC5D5D">
        <w:rPr>
          <w:sz w:val="28"/>
          <w:szCs w:val="28"/>
          <w:lang w:val="en-US"/>
        </w:rPr>
        <w:t>. ― 2000. ― Vol. 51. ― P. 708</w:t>
      </w:r>
      <w:r w:rsidRPr="00AC5D5D">
        <w:rPr>
          <w:sz w:val="28"/>
          <w:szCs w:val="28"/>
          <w:lang w:val="en-US"/>
        </w:rPr>
        <w:sym w:font="Symbol" w:char="F02D"/>
      </w:r>
      <w:r w:rsidRPr="00AC5D5D">
        <w:rPr>
          <w:sz w:val="28"/>
          <w:szCs w:val="28"/>
          <w:lang w:val="en-US"/>
        </w:rPr>
        <w:t>713.</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Quantitative analysis of human telomerase reverse transcriptase in pancreatic cancer / K. </w:t>
      </w:r>
      <w:proofErr w:type="spellStart"/>
      <w:r w:rsidRPr="00AC5D5D">
        <w:rPr>
          <w:sz w:val="28"/>
          <w:szCs w:val="28"/>
          <w:lang w:val="en-US"/>
        </w:rPr>
        <w:t>Ohuchida</w:t>
      </w:r>
      <w:proofErr w:type="spellEnd"/>
      <w:r w:rsidRPr="00AC5D5D">
        <w:rPr>
          <w:sz w:val="28"/>
          <w:szCs w:val="28"/>
          <w:lang w:val="en-US"/>
        </w:rPr>
        <w:t xml:space="preserve">, K. </w:t>
      </w:r>
      <w:proofErr w:type="spellStart"/>
      <w:r w:rsidRPr="00AC5D5D">
        <w:rPr>
          <w:sz w:val="28"/>
          <w:szCs w:val="28"/>
          <w:lang w:val="en-US"/>
        </w:rPr>
        <w:t>Mizumoto</w:t>
      </w:r>
      <w:proofErr w:type="spellEnd"/>
      <w:r w:rsidRPr="00AC5D5D">
        <w:rPr>
          <w:sz w:val="28"/>
          <w:szCs w:val="28"/>
          <w:lang w:val="en-US"/>
        </w:rPr>
        <w:t xml:space="preserve">, D. Yamada [et al.] // </w:t>
      </w:r>
      <w:proofErr w:type="spellStart"/>
      <w:r w:rsidRPr="00AC5D5D">
        <w:rPr>
          <w:sz w:val="28"/>
          <w:szCs w:val="28"/>
          <w:lang w:val="en-US"/>
        </w:rPr>
        <w:t>Clin</w:t>
      </w:r>
      <w:proofErr w:type="spellEnd"/>
      <w:r w:rsidRPr="00AC5D5D">
        <w:rPr>
          <w:sz w:val="28"/>
          <w:szCs w:val="28"/>
          <w:lang w:val="en-US"/>
        </w:rPr>
        <w:t>. Cancer Res. ― 2006. ― Vol. 12. ― P. 2066</w:t>
      </w:r>
      <w:r w:rsidRPr="00AC5D5D">
        <w:rPr>
          <w:sz w:val="28"/>
          <w:szCs w:val="28"/>
          <w:lang w:val="en-US"/>
        </w:rPr>
        <w:sym w:font="Symbol" w:char="F02D"/>
      </w:r>
      <w:r w:rsidRPr="00AC5D5D">
        <w:rPr>
          <w:sz w:val="28"/>
          <w:szCs w:val="28"/>
          <w:lang w:val="en-US"/>
        </w:rPr>
        <w:t>2069.</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Molecular alterations in pancreatic carcinoma: expression profiling shows that </w:t>
      </w:r>
      <w:proofErr w:type="spellStart"/>
      <w:r w:rsidRPr="00AC5D5D">
        <w:rPr>
          <w:sz w:val="28"/>
          <w:szCs w:val="28"/>
          <w:lang w:val="en-US"/>
        </w:rPr>
        <w:t>dysregulated</w:t>
      </w:r>
      <w:proofErr w:type="spellEnd"/>
      <w:r w:rsidRPr="00AC5D5D">
        <w:rPr>
          <w:sz w:val="28"/>
          <w:szCs w:val="28"/>
          <w:lang w:val="en-US"/>
        </w:rPr>
        <w:t xml:space="preserve"> expression of S100 genes is highly prev</w:t>
      </w:r>
      <w:r w:rsidRPr="00AC5D5D">
        <w:rPr>
          <w:sz w:val="28"/>
          <w:szCs w:val="28"/>
          <w:lang w:val="en-US"/>
        </w:rPr>
        <w:softHyphen/>
        <w:t xml:space="preserve">alent / T. </w:t>
      </w:r>
      <w:proofErr w:type="spellStart"/>
      <w:r w:rsidRPr="00AC5D5D">
        <w:rPr>
          <w:sz w:val="28"/>
          <w:szCs w:val="28"/>
          <w:lang w:val="en-US"/>
        </w:rPr>
        <w:t>Crnogorac-Jurcevic</w:t>
      </w:r>
      <w:proofErr w:type="spellEnd"/>
      <w:r w:rsidRPr="00AC5D5D">
        <w:rPr>
          <w:sz w:val="28"/>
          <w:szCs w:val="28"/>
          <w:lang w:val="en-US"/>
        </w:rPr>
        <w:t xml:space="preserve">, E. </w:t>
      </w:r>
      <w:proofErr w:type="spellStart"/>
      <w:r w:rsidRPr="00AC5D5D">
        <w:rPr>
          <w:sz w:val="28"/>
          <w:szCs w:val="28"/>
          <w:lang w:val="en-US"/>
        </w:rPr>
        <w:t>Missiaglia</w:t>
      </w:r>
      <w:proofErr w:type="spellEnd"/>
      <w:r w:rsidRPr="00AC5D5D">
        <w:rPr>
          <w:sz w:val="28"/>
          <w:szCs w:val="28"/>
          <w:lang w:val="en-US"/>
        </w:rPr>
        <w:t xml:space="preserve">, E. </w:t>
      </w:r>
      <w:proofErr w:type="spellStart"/>
      <w:r w:rsidRPr="00AC5D5D">
        <w:rPr>
          <w:sz w:val="28"/>
          <w:szCs w:val="28"/>
          <w:lang w:val="en-US"/>
        </w:rPr>
        <w:t>Blaveri</w:t>
      </w:r>
      <w:proofErr w:type="spellEnd"/>
      <w:r w:rsidRPr="00AC5D5D">
        <w:rPr>
          <w:sz w:val="28"/>
          <w:szCs w:val="28"/>
          <w:lang w:val="en-US"/>
        </w:rPr>
        <w:t xml:space="preserve"> [et al.] // J. </w:t>
      </w:r>
      <w:proofErr w:type="spellStart"/>
      <w:r w:rsidRPr="00AC5D5D">
        <w:rPr>
          <w:sz w:val="28"/>
          <w:szCs w:val="28"/>
          <w:lang w:val="en-US"/>
        </w:rPr>
        <w:t>Pathol</w:t>
      </w:r>
      <w:proofErr w:type="spellEnd"/>
      <w:r w:rsidRPr="00AC5D5D">
        <w:rPr>
          <w:sz w:val="28"/>
          <w:szCs w:val="28"/>
          <w:lang w:val="en-US"/>
        </w:rPr>
        <w:t>. ― 2003. ― Vol. 201. ― P. 63</w:t>
      </w:r>
      <w:r w:rsidRPr="00AC5D5D">
        <w:rPr>
          <w:sz w:val="28"/>
          <w:szCs w:val="28"/>
          <w:lang w:val="en-US"/>
        </w:rPr>
        <w:sym w:font="Symbol" w:char="F02D"/>
      </w:r>
      <w:r w:rsidRPr="00AC5D5D">
        <w:rPr>
          <w:sz w:val="28"/>
          <w:szCs w:val="28"/>
          <w:lang w:val="en-US"/>
        </w:rPr>
        <w:t>74.</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Highly expressed genes in pancreatic </w:t>
      </w:r>
      <w:proofErr w:type="spellStart"/>
      <w:r w:rsidRPr="00AC5D5D">
        <w:rPr>
          <w:sz w:val="28"/>
          <w:szCs w:val="28"/>
          <w:lang w:val="en-US"/>
        </w:rPr>
        <w:t>ductal</w:t>
      </w:r>
      <w:proofErr w:type="spellEnd"/>
      <w:r w:rsidRPr="00AC5D5D">
        <w:rPr>
          <w:sz w:val="28"/>
          <w:szCs w:val="28"/>
          <w:lang w:val="en-US"/>
        </w:rPr>
        <w:t xml:space="preserve"> </w:t>
      </w:r>
      <w:proofErr w:type="spellStart"/>
      <w:r w:rsidRPr="00AC5D5D">
        <w:rPr>
          <w:sz w:val="28"/>
          <w:szCs w:val="28"/>
          <w:lang w:val="en-US"/>
        </w:rPr>
        <w:t>aden</w:t>
      </w:r>
      <w:proofErr w:type="spellEnd"/>
      <w:r w:rsidRPr="00AC5D5D">
        <w:rPr>
          <w:sz w:val="28"/>
          <w:szCs w:val="28"/>
        </w:rPr>
        <w:t>о</w:t>
      </w:r>
      <w:r w:rsidRPr="00AC5D5D">
        <w:rPr>
          <w:sz w:val="28"/>
          <w:szCs w:val="28"/>
          <w:lang w:val="en-US"/>
        </w:rPr>
        <w:t xml:space="preserve">carcinomas : a comprehensive characterization and comparison of the transcription profiles obtained from three major technologies / C. A. </w:t>
      </w:r>
      <w:proofErr w:type="spellStart"/>
      <w:r w:rsidRPr="00AC5D5D">
        <w:rPr>
          <w:sz w:val="28"/>
          <w:szCs w:val="28"/>
          <w:lang w:val="en-US"/>
        </w:rPr>
        <w:t>Iacobuzio</w:t>
      </w:r>
      <w:proofErr w:type="spellEnd"/>
      <w:r w:rsidRPr="00AC5D5D">
        <w:rPr>
          <w:sz w:val="28"/>
          <w:szCs w:val="28"/>
          <w:lang w:val="en-US"/>
        </w:rPr>
        <w:t xml:space="preserve">-Donahue, R. </w:t>
      </w:r>
      <w:proofErr w:type="spellStart"/>
      <w:r w:rsidRPr="00AC5D5D">
        <w:rPr>
          <w:sz w:val="28"/>
          <w:szCs w:val="28"/>
          <w:lang w:val="en-US"/>
        </w:rPr>
        <w:t>Ashfaq</w:t>
      </w:r>
      <w:proofErr w:type="spellEnd"/>
      <w:r w:rsidRPr="00AC5D5D">
        <w:rPr>
          <w:sz w:val="28"/>
          <w:szCs w:val="28"/>
          <w:lang w:val="en-US"/>
        </w:rPr>
        <w:t xml:space="preserve">, A. </w:t>
      </w:r>
      <w:proofErr w:type="spellStart"/>
      <w:r w:rsidRPr="00AC5D5D">
        <w:rPr>
          <w:sz w:val="28"/>
          <w:szCs w:val="28"/>
          <w:lang w:val="en-US"/>
        </w:rPr>
        <w:t>Maitra</w:t>
      </w:r>
      <w:proofErr w:type="spellEnd"/>
      <w:r w:rsidRPr="00AC5D5D">
        <w:rPr>
          <w:sz w:val="28"/>
          <w:szCs w:val="28"/>
          <w:lang w:val="en-US"/>
        </w:rPr>
        <w:t xml:space="preserve"> [et al.] // Cancer Res. ― 2003. ― Vol. 63. ― P. 8614</w:t>
      </w:r>
      <w:r w:rsidRPr="00AC5D5D">
        <w:rPr>
          <w:sz w:val="28"/>
          <w:szCs w:val="28"/>
          <w:lang w:val="en-US"/>
        </w:rPr>
        <w:sym w:font="Symbol" w:char="F02D"/>
      </w:r>
      <w:r w:rsidRPr="00AC5D5D">
        <w:rPr>
          <w:sz w:val="28"/>
          <w:szCs w:val="28"/>
          <w:lang w:val="en-US"/>
        </w:rPr>
        <w:t>8622.</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S100P promotes pancreatic cancer growth, survival, and invasion / T. </w:t>
      </w:r>
      <w:proofErr w:type="spellStart"/>
      <w:r w:rsidRPr="00AC5D5D">
        <w:rPr>
          <w:sz w:val="28"/>
          <w:szCs w:val="28"/>
          <w:lang w:val="en-US"/>
        </w:rPr>
        <w:t>Arumugam</w:t>
      </w:r>
      <w:proofErr w:type="spellEnd"/>
      <w:r w:rsidRPr="00AC5D5D">
        <w:rPr>
          <w:sz w:val="28"/>
          <w:szCs w:val="28"/>
          <w:lang w:val="en-US"/>
        </w:rPr>
        <w:t xml:space="preserve">, D. M. </w:t>
      </w:r>
      <w:proofErr w:type="spellStart"/>
      <w:r w:rsidRPr="00AC5D5D">
        <w:rPr>
          <w:sz w:val="28"/>
          <w:szCs w:val="28"/>
          <w:lang w:val="en-US"/>
        </w:rPr>
        <w:t>Simeone</w:t>
      </w:r>
      <w:proofErr w:type="spellEnd"/>
      <w:r w:rsidRPr="00AC5D5D">
        <w:rPr>
          <w:sz w:val="28"/>
          <w:szCs w:val="28"/>
          <w:lang w:val="en-US"/>
        </w:rPr>
        <w:t xml:space="preserve">, K. Van </w:t>
      </w:r>
      <w:proofErr w:type="spellStart"/>
      <w:r w:rsidRPr="00AC5D5D">
        <w:rPr>
          <w:sz w:val="28"/>
          <w:szCs w:val="28"/>
          <w:lang w:val="en-US"/>
        </w:rPr>
        <w:t>Golen</w:t>
      </w:r>
      <w:proofErr w:type="spellEnd"/>
      <w:r w:rsidRPr="00AC5D5D">
        <w:rPr>
          <w:sz w:val="28"/>
          <w:szCs w:val="28"/>
          <w:lang w:val="en-US"/>
        </w:rPr>
        <w:t xml:space="preserve">, C. D. Logsdon // </w:t>
      </w:r>
      <w:proofErr w:type="spellStart"/>
      <w:r w:rsidRPr="00AC5D5D">
        <w:rPr>
          <w:sz w:val="28"/>
          <w:szCs w:val="28"/>
          <w:lang w:val="en-US"/>
        </w:rPr>
        <w:t>Clin</w:t>
      </w:r>
      <w:proofErr w:type="spellEnd"/>
      <w:r w:rsidRPr="00AC5D5D">
        <w:rPr>
          <w:sz w:val="28"/>
          <w:szCs w:val="28"/>
          <w:lang w:val="en-US"/>
        </w:rPr>
        <w:t>. Cancer Res. ― 2005. ― Vol. 11. ― P. 5356</w:t>
      </w:r>
      <w:r w:rsidRPr="00AC5D5D">
        <w:rPr>
          <w:sz w:val="28"/>
          <w:szCs w:val="28"/>
          <w:lang w:val="en-US"/>
        </w:rPr>
        <w:sym w:font="Symbol" w:char="F02D"/>
      </w:r>
      <w:r w:rsidRPr="00AC5D5D">
        <w:rPr>
          <w:sz w:val="28"/>
          <w:szCs w:val="28"/>
          <w:lang w:val="en-US"/>
        </w:rPr>
        <w:t>5364.</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S100P is an early developmental marker of pancreatic carcinogenesis / K. </w:t>
      </w:r>
      <w:proofErr w:type="spellStart"/>
      <w:r w:rsidRPr="00AC5D5D">
        <w:rPr>
          <w:sz w:val="28"/>
          <w:szCs w:val="28"/>
          <w:lang w:val="en-US"/>
        </w:rPr>
        <w:t>Ohuchida</w:t>
      </w:r>
      <w:proofErr w:type="spellEnd"/>
      <w:r w:rsidRPr="00AC5D5D">
        <w:rPr>
          <w:sz w:val="28"/>
          <w:szCs w:val="28"/>
          <w:lang w:val="en-US"/>
        </w:rPr>
        <w:t xml:space="preserve">, K. </w:t>
      </w:r>
      <w:proofErr w:type="spellStart"/>
      <w:r w:rsidRPr="00AC5D5D">
        <w:rPr>
          <w:sz w:val="28"/>
          <w:szCs w:val="28"/>
          <w:lang w:val="en-US"/>
        </w:rPr>
        <w:t>Mizumoto</w:t>
      </w:r>
      <w:proofErr w:type="spellEnd"/>
      <w:r w:rsidRPr="00AC5D5D">
        <w:rPr>
          <w:sz w:val="28"/>
          <w:szCs w:val="28"/>
          <w:lang w:val="en-US"/>
        </w:rPr>
        <w:t xml:space="preserve">, T. </w:t>
      </w:r>
      <w:proofErr w:type="spellStart"/>
      <w:r w:rsidRPr="00AC5D5D">
        <w:rPr>
          <w:sz w:val="28"/>
          <w:szCs w:val="28"/>
          <w:lang w:val="en-US"/>
        </w:rPr>
        <w:t>Egami</w:t>
      </w:r>
      <w:proofErr w:type="spellEnd"/>
      <w:r w:rsidRPr="00AC5D5D">
        <w:rPr>
          <w:sz w:val="28"/>
          <w:szCs w:val="28"/>
          <w:lang w:val="en-US"/>
        </w:rPr>
        <w:t xml:space="preserve"> [et al.] // </w:t>
      </w:r>
      <w:proofErr w:type="spellStart"/>
      <w:r w:rsidRPr="00AC5D5D">
        <w:rPr>
          <w:sz w:val="28"/>
          <w:szCs w:val="28"/>
          <w:lang w:val="en-US"/>
        </w:rPr>
        <w:t>Clin</w:t>
      </w:r>
      <w:proofErr w:type="spellEnd"/>
      <w:r w:rsidRPr="00AC5D5D">
        <w:rPr>
          <w:sz w:val="28"/>
          <w:szCs w:val="28"/>
          <w:lang w:val="en-US"/>
        </w:rPr>
        <w:t>. Cancer Res. ― 2006. ― Vol. 12. ― P. 5411</w:t>
      </w:r>
      <w:r w:rsidRPr="00AC5D5D">
        <w:rPr>
          <w:sz w:val="28"/>
          <w:szCs w:val="28"/>
          <w:lang w:val="en-US"/>
        </w:rPr>
        <w:sym w:font="Symbol" w:char="F02D"/>
      </w:r>
      <w:r w:rsidRPr="00AC5D5D">
        <w:rPr>
          <w:sz w:val="28"/>
          <w:szCs w:val="28"/>
          <w:lang w:val="en-US"/>
        </w:rPr>
        <w:t>5416.</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S100P is a novel marker to identify </w:t>
      </w:r>
      <w:proofErr w:type="spellStart"/>
      <w:r w:rsidRPr="00AC5D5D">
        <w:rPr>
          <w:sz w:val="28"/>
          <w:szCs w:val="28"/>
          <w:lang w:val="en-US"/>
        </w:rPr>
        <w:t>intraductal</w:t>
      </w:r>
      <w:proofErr w:type="spellEnd"/>
      <w:r w:rsidRPr="00AC5D5D">
        <w:rPr>
          <w:sz w:val="28"/>
          <w:szCs w:val="28"/>
          <w:lang w:val="en-US"/>
        </w:rPr>
        <w:t xml:space="preserve"> papillary </w:t>
      </w:r>
      <w:proofErr w:type="spellStart"/>
      <w:r w:rsidRPr="00AC5D5D">
        <w:rPr>
          <w:sz w:val="28"/>
          <w:szCs w:val="28"/>
          <w:lang w:val="en-US"/>
        </w:rPr>
        <w:t>mucinous</w:t>
      </w:r>
      <w:proofErr w:type="spellEnd"/>
      <w:r w:rsidRPr="00AC5D5D">
        <w:rPr>
          <w:sz w:val="28"/>
          <w:szCs w:val="28"/>
          <w:lang w:val="en-US"/>
        </w:rPr>
        <w:t xml:space="preserve"> </w:t>
      </w:r>
      <w:proofErr w:type="spellStart"/>
      <w:r w:rsidRPr="00AC5D5D">
        <w:rPr>
          <w:sz w:val="28"/>
          <w:szCs w:val="28"/>
          <w:lang w:val="en-US"/>
        </w:rPr>
        <w:t>neoplasms</w:t>
      </w:r>
      <w:proofErr w:type="spellEnd"/>
      <w:r w:rsidRPr="00AC5D5D">
        <w:rPr>
          <w:sz w:val="28"/>
          <w:szCs w:val="28"/>
          <w:lang w:val="en-US"/>
        </w:rPr>
        <w:t xml:space="preserve"> / K. Nakata, E. Nagai, K. </w:t>
      </w:r>
      <w:proofErr w:type="spellStart"/>
      <w:r w:rsidRPr="00AC5D5D">
        <w:rPr>
          <w:sz w:val="28"/>
          <w:szCs w:val="28"/>
          <w:lang w:val="en-US"/>
        </w:rPr>
        <w:t>Ohuchida</w:t>
      </w:r>
      <w:proofErr w:type="spellEnd"/>
      <w:r w:rsidRPr="00AC5D5D">
        <w:rPr>
          <w:sz w:val="28"/>
          <w:szCs w:val="28"/>
          <w:lang w:val="en-US"/>
        </w:rPr>
        <w:t xml:space="preserve"> [et al.] // Hum. </w:t>
      </w:r>
      <w:proofErr w:type="spellStart"/>
      <w:r w:rsidRPr="00AC5D5D">
        <w:rPr>
          <w:sz w:val="28"/>
          <w:szCs w:val="28"/>
          <w:lang w:val="en-US"/>
        </w:rPr>
        <w:t>Pathol</w:t>
      </w:r>
      <w:proofErr w:type="spellEnd"/>
      <w:r w:rsidRPr="00AC5D5D">
        <w:rPr>
          <w:sz w:val="28"/>
          <w:szCs w:val="28"/>
          <w:lang w:val="en-US"/>
        </w:rPr>
        <w:t>. ― 2010. ― Vol. 41. ― P. 824</w:t>
      </w:r>
      <w:r w:rsidRPr="00AC5D5D">
        <w:rPr>
          <w:sz w:val="28"/>
          <w:szCs w:val="28"/>
          <w:lang w:val="en-US"/>
        </w:rPr>
        <w:sym w:font="Symbol" w:char="F02D"/>
      </w:r>
      <w:r w:rsidRPr="00AC5D5D">
        <w:rPr>
          <w:sz w:val="28"/>
          <w:szCs w:val="28"/>
          <w:lang w:val="en-US"/>
        </w:rPr>
        <w:t>831.</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lastRenderedPageBreak/>
        <w:t xml:space="preserve">Expression of S100A2 calcium-binding protein predicts response to </w:t>
      </w:r>
      <w:proofErr w:type="spellStart"/>
      <w:r w:rsidRPr="00AC5D5D">
        <w:rPr>
          <w:sz w:val="28"/>
          <w:szCs w:val="28"/>
          <w:lang w:val="en-US"/>
        </w:rPr>
        <w:t>pancreatectomy</w:t>
      </w:r>
      <w:proofErr w:type="spellEnd"/>
      <w:r w:rsidRPr="00AC5D5D">
        <w:rPr>
          <w:sz w:val="28"/>
          <w:szCs w:val="28"/>
          <w:lang w:val="en-US"/>
        </w:rPr>
        <w:t xml:space="preserve"> for pancreatic cancer / A. V. </w:t>
      </w:r>
      <w:proofErr w:type="spellStart"/>
      <w:r w:rsidRPr="00AC5D5D">
        <w:rPr>
          <w:sz w:val="28"/>
          <w:szCs w:val="28"/>
          <w:lang w:val="en-US"/>
        </w:rPr>
        <w:t>Biankin</w:t>
      </w:r>
      <w:proofErr w:type="spellEnd"/>
      <w:r w:rsidRPr="00AC5D5D">
        <w:rPr>
          <w:sz w:val="28"/>
          <w:szCs w:val="28"/>
          <w:lang w:val="en-US"/>
        </w:rPr>
        <w:t xml:space="preserve">, J. G. </w:t>
      </w:r>
      <w:proofErr w:type="spellStart"/>
      <w:r w:rsidRPr="00AC5D5D">
        <w:rPr>
          <w:sz w:val="28"/>
          <w:szCs w:val="28"/>
          <w:lang w:val="en-US"/>
        </w:rPr>
        <w:t>Kench</w:t>
      </w:r>
      <w:proofErr w:type="spellEnd"/>
      <w:r w:rsidRPr="00AC5D5D">
        <w:rPr>
          <w:sz w:val="28"/>
          <w:szCs w:val="28"/>
          <w:lang w:val="en-US"/>
        </w:rPr>
        <w:t>, E. K. Colvin [et al.] // Gastroenterology. ― 2009. ― Vol. 137. ― P. 558</w:t>
      </w:r>
      <w:r w:rsidRPr="00AC5D5D">
        <w:rPr>
          <w:sz w:val="28"/>
          <w:szCs w:val="28"/>
          <w:lang w:val="en-US"/>
        </w:rPr>
        <w:sym w:font="Symbol" w:char="F02D"/>
      </w:r>
      <w:r w:rsidRPr="00AC5D5D">
        <w:rPr>
          <w:sz w:val="28"/>
          <w:szCs w:val="28"/>
          <w:lang w:val="en-US"/>
        </w:rPr>
        <w:t>568, 568.e1</w:t>
      </w:r>
      <w:r w:rsidRPr="00AC5D5D">
        <w:rPr>
          <w:sz w:val="28"/>
          <w:szCs w:val="28"/>
          <w:lang w:val="en-US"/>
        </w:rPr>
        <w:sym w:font="Symbol" w:char="F02D"/>
      </w:r>
      <w:r w:rsidRPr="00AC5D5D">
        <w:rPr>
          <w:sz w:val="28"/>
          <w:szCs w:val="28"/>
          <w:lang w:val="en-US"/>
        </w:rPr>
        <w:t>e11.</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S100A11, a putative tumor suppressor gene, is </w:t>
      </w:r>
      <w:proofErr w:type="spellStart"/>
      <w:r w:rsidRPr="00AC5D5D">
        <w:rPr>
          <w:sz w:val="28"/>
          <w:szCs w:val="28"/>
          <w:lang w:val="en-US"/>
        </w:rPr>
        <w:t>overexpressed</w:t>
      </w:r>
      <w:proofErr w:type="spellEnd"/>
      <w:r w:rsidRPr="00AC5D5D">
        <w:rPr>
          <w:sz w:val="28"/>
          <w:szCs w:val="28"/>
          <w:lang w:val="en-US"/>
        </w:rPr>
        <w:t xml:space="preserve"> in pancreatic carcinogenesis / K. </w:t>
      </w:r>
      <w:proofErr w:type="spellStart"/>
      <w:r w:rsidRPr="00AC5D5D">
        <w:rPr>
          <w:sz w:val="28"/>
          <w:szCs w:val="28"/>
          <w:lang w:val="en-US"/>
        </w:rPr>
        <w:t>Ohuchida</w:t>
      </w:r>
      <w:proofErr w:type="spellEnd"/>
      <w:r w:rsidRPr="00AC5D5D">
        <w:rPr>
          <w:sz w:val="28"/>
          <w:szCs w:val="28"/>
          <w:lang w:val="en-US"/>
        </w:rPr>
        <w:t xml:space="preserve">, K. </w:t>
      </w:r>
      <w:proofErr w:type="spellStart"/>
      <w:r w:rsidRPr="00AC5D5D">
        <w:rPr>
          <w:sz w:val="28"/>
          <w:szCs w:val="28"/>
          <w:lang w:val="en-US"/>
        </w:rPr>
        <w:t>Mizumoto</w:t>
      </w:r>
      <w:proofErr w:type="spellEnd"/>
      <w:r w:rsidRPr="00AC5D5D">
        <w:rPr>
          <w:sz w:val="28"/>
          <w:szCs w:val="28"/>
          <w:lang w:val="en-US"/>
        </w:rPr>
        <w:t xml:space="preserve">, S. </w:t>
      </w:r>
      <w:proofErr w:type="spellStart"/>
      <w:r w:rsidRPr="00AC5D5D">
        <w:rPr>
          <w:sz w:val="28"/>
          <w:szCs w:val="28"/>
          <w:lang w:val="en-US"/>
        </w:rPr>
        <w:t>Ohhashi</w:t>
      </w:r>
      <w:proofErr w:type="spellEnd"/>
      <w:r w:rsidRPr="00AC5D5D">
        <w:rPr>
          <w:sz w:val="28"/>
          <w:szCs w:val="28"/>
          <w:lang w:val="en-US"/>
        </w:rPr>
        <w:t xml:space="preserve"> [et al.] // </w:t>
      </w:r>
      <w:proofErr w:type="spellStart"/>
      <w:r w:rsidRPr="00AC5D5D">
        <w:rPr>
          <w:sz w:val="28"/>
          <w:szCs w:val="28"/>
          <w:lang w:val="en-US"/>
        </w:rPr>
        <w:t>Clin</w:t>
      </w:r>
      <w:proofErr w:type="spellEnd"/>
      <w:r w:rsidRPr="00AC5D5D">
        <w:rPr>
          <w:sz w:val="28"/>
          <w:szCs w:val="28"/>
          <w:lang w:val="en-US"/>
        </w:rPr>
        <w:t>. Cancer Res. ― 2006. ― Vol. 12. ― P. 5417</w:t>
      </w:r>
      <w:r w:rsidRPr="00AC5D5D">
        <w:rPr>
          <w:sz w:val="28"/>
          <w:szCs w:val="28"/>
          <w:lang w:val="en-US"/>
        </w:rPr>
        <w:sym w:font="Symbol" w:char="F02D"/>
      </w:r>
      <w:r w:rsidRPr="00AC5D5D">
        <w:rPr>
          <w:sz w:val="28"/>
          <w:szCs w:val="28"/>
          <w:lang w:val="en-US"/>
        </w:rPr>
        <w:t>5422.</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S100A6 is increased in a stepwise manner during pancreatic carcinogenesis: clinical value of expression analysis in 98 pancreatic juice samples / K. </w:t>
      </w:r>
      <w:proofErr w:type="spellStart"/>
      <w:r w:rsidRPr="00AC5D5D">
        <w:rPr>
          <w:sz w:val="28"/>
          <w:szCs w:val="28"/>
          <w:lang w:val="en-US"/>
        </w:rPr>
        <w:t>Ohuchida</w:t>
      </w:r>
      <w:proofErr w:type="spellEnd"/>
      <w:r w:rsidRPr="00AC5D5D">
        <w:rPr>
          <w:sz w:val="28"/>
          <w:szCs w:val="28"/>
          <w:lang w:val="en-US"/>
        </w:rPr>
        <w:t xml:space="preserve">, K. </w:t>
      </w:r>
      <w:proofErr w:type="spellStart"/>
      <w:r w:rsidRPr="00AC5D5D">
        <w:rPr>
          <w:sz w:val="28"/>
          <w:szCs w:val="28"/>
          <w:lang w:val="en-US"/>
        </w:rPr>
        <w:t>Mizumoto</w:t>
      </w:r>
      <w:proofErr w:type="spellEnd"/>
      <w:r w:rsidRPr="00AC5D5D">
        <w:rPr>
          <w:sz w:val="28"/>
          <w:szCs w:val="28"/>
          <w:lang w:val="en-US"/>
        </w:rPr>
        <w:t xml:space="preserve">, J. Yu [et al.] // Cancer </w:t>
      </w:r>
      <w:proofErr w:type="spellStart"/>
      <w:r w:rsidRPr="00AC5D5D">
        <w:rPr>
          <w:sz w:val="28"/>
          <w:szCs w:val="28"/>
          <w:lang w:val="en-US"/>
        </w:rPr>
        <w:t>Epidemiol</w:t>
      </w:r>
      <w:proofErr w:type="spellEnd"/>
      <w:r w:rsidRPr="00AC5D5D">
        <w:rPr>
          <w:sz w:val="28"/>
          <w:szCs w:val="28"/>
          <w:lang w:val="en-US"/>
        </w:rPr>
        <w:t>. Biomarkers Prev. ― 2007. ― Vol. 16. ― P. 649</w:t>
      </w:r>
      <w:r w:rsidRPr="00AC5D5D">
        <w:rPr>
          <w:sz w:val="28"/>
          <w:szCs w:val="28"/>
          <w:lang w:val="en-US"/>
        </w:rPr>
        <w:sym w:font="Symbol" w:char="F02D"/>
      </w:r>
      <w:r w:rsidRPr="00AC5D5D">
        <w:rPr>
          <w:sz w:val="28"/>
          <w:szCs w:val="28"/>
          <w:lang w:val="en-US"/>
        </w:rPr>
        <w:t>654.</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Over-expression of S100A2 in pancreatic cancer correlates with progression and poor prognosis / K. </w:t>
      </w:r>
      <w:proofErr w:type="spellStart"/>
      <w:r w:rsidRPr="00AC5D5D">
        <w:rPr>
          <w:sz w:val="28"/>
          <w:szCs w:val="28"/>
          <w:lang w:val="en-US"/>
        </w:rPr>
        <w:t>Ohuchida</w:t>
      </w:r>
      <w:proofErr w:type="spellEnd"/>
      <w:r w:rsidRPr="00AC5D5D">
        <w:rPr>
          <w:sz w:val="28"/>
          <w:szCs w:val="28"/>
          <w:lang w:val="en-US"/>
        </w:rPr>
        <w:t xml:space="preserve">, K. </w:t>
      </w:r>
      <w:proofErr w:type="spellStart"/>
      <w:r w:rsidRPr="00AC5D5D">
        <w:rPr>
          <w:sz w:val="28"/>
          <w:szCs w:val="28"/>
          <w:lang w:val="en-US"/>
        </w:rPr>
        <w:t>Mizumoto</w:t>
      </w:r>
      <w:proofErr w:type="spellEnd"/>
      <w:r w:rsidRPr="00AC5D5D">
        <w:rPr>
          <w:sz w:val="28"/>
          <w:szCs w:val="28"/>
          <w:lang w:val="en-US"/>
        </w:rPr>
        <w:t xml:space="preserve">, Y. </w:t>
      </w:r>
      <w:proofErr w:type="spellStart"/>
      <w:r w:rsidRPr="00AC5D5D">
        <w:rPr>
          <w:sz w:val="28"/>
          <w:szCs w:val="28"/>
          <w:lang w:val="en-US"/>
        </w:rPr>
        <w:t>Miyasaka</w:t>
      </w:r>
      <w:proofErr w:type="spellEnd"/>
      <w:r w:rsidRPr="00AC5D5D">
        <w:rPr>
          <w:sz w:val="28"/>
          <w:szCs w:val="28"/>
          <w:lang w:val="en-US"/>
        </w:rPr>
        <w:t xml:space="preserve"> [et al.] // J. </w:t>
      </w:r>
      <w:proofErr w:type="spellStart"/>
      <w:r w:rsidRPr="00AC5D5D">
        <w:rPr>
          <w:sz w:val="28"/>
          <w:szCs w:val="28"/>
          <w:lang w:val="en-US"/>
        </w:rPr>
        <w:t>Pathol</w:t>
      </w:r>
      <w:proofErr w:type="spellEnd"/>
      <w:r w:rsidRPr="00AC5D5D">
        <w:rPr>
          <w:sz w:val="28"/>
          <w:szCs w:val="28"/>
          <w:lang w:val="en-US"/>
        </w:rPr>
        <w:t>. ― 2007. ― Vol. 213. ― P. 275-282.</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Aberrant expression of MUC5AC and MUC6 gastric </w:t>
      </w:r>
      <w:proofErr w:type="spellStart"/>
      <w:r w:rsidRPr="00AC5D5D">
        <w:rPr>
          <w:sz w:val="28"/>
          <w:szCs w:val="28"/>
          <w:lang w:val="en-US"/>
        </w:rPr>
        <w:t>mucins</w:t>
      </w:r>
      <w:proofErr w:type="spellEnd"/>
      <w:r w:rsidRPr="00AC5D5D">
        <w:rPr>
          <w:sz w:val="28"/>
          <w:szCs w:val="28"/>
          <w:lang w:val="en-US"/>
        </w:rPr>
        <w:t xml:space="preserve"> and </w:t>
      </w:r>
      <w:proofErr w:type="spellStart"/>
      <w:r w:rsidRPr="00AC5D5D">
        <w:rPr>
          <w:sz w:val="28"/>
          <w:szCs w:val="28"/>
          <w:lang w:val="en-US"/>
        </w:rPr>
        <w:t>sialyl</w:t>
      </w:r>
      <w:proofErr w:type="spellEnd"/>
      <w:r w:rsidRPr="00AC5D5D">
        <w:rPr>
          <w:sz w:val="28"/>
          <w:szCs w:val="28"/>
          <w:lang w:val="en-US"/>
        </w:rPr>
        <w:t xml:space="preserve"> </w:t>
      </w:r>
      <w:proofErr w:type="spellStart"/>
      <w:r w:rsidRPr="00AC5D5D">
        <w:rPr>
          <w:sz w:val="28"/>
          <w:szCs w:val="28"/>
          <w:lang w:val="en-US"/>
        </w:rPr>
        <w:t>Tn</w:t>
      </w:r>
      <w:proofErr w:type="spellEnd"/>
      <w:r w:rsidRPr="00AC5D5D">
        <w:rPr>
          <w:sz w:val="28"/>
          <w:szCs w:val="28"/>
          <w:lang w:val="en-US"/>
        </w:rPr>
        <w:t xml:space="preserve"> antigen in intraepithelial </w:t>
      </w:r>
      <w:proofErr w:type="spellStart"/>
      <w:r w:rsidRPr="00AC5D5D">
        <w:rPr>
          <w:sz w:val="28"/>
          <w:szCs w:val="28"/>
          <w:lang w:val="en-US"/>
        </w:rPr>
        <w:t>neoplasms</w:t>
      </w:r>
      <w:proofErr w:type="spellEnd"/>
      <w:r w:rsidRPr="00AC5D5D">
        <w:rPr>
          <w:sz w:val="28"/>
          <w:szCs w:val="28"/>
          <w:lang w:val="en-US"/>
        </w:rPr>
        <w:t xml:space="preserve"> of the pancreas / G. E. Kim, H. I. </w:t>
      </w:r>
      <w:proofErr w:type="spellStart"/>
      <w:r w:rsidRPr="00AC5D5D">
        <w:rPr>
          <w:sz w:val="28"/>
          <w:szCs w:val="28"/>
          <w:lang w:val="en-US"/>
        </w:rPr>
        <w:t>Bae</w:t>
      </w:r>
      <w:proofErr w:type="spellEnd"/>
      <w:r w:rsidRPr="00AC5D5D">
        <w:rPr>
          <w:sz w:val="28"/>
          <w:szCs w:val="28"/>
          <w:lang w:val="en-US"/>
        </w:rPr>
        <w:t>, H. U. Park [et al.] // Gastroenterology. ― 2002. ― Vol. 123. ― P. 1052</w:t>
      </w:r>
      <w:r w:rsidRPr="00AC5D5D">
        <w:rPr>
          <w:sz w:val="28"/>
          <w:szCs w:val="28"/>
          <w:lang w:val="en-US"/>
        </w:rPr>
        <w:sym w:font="Symbol" w:char="F02D"/>
      </w:r>
      <w:r w:rsidRPr="00AC5D5D">
        <w:rPr>
          <w:sz w:val="28"/>
          <w:szCs w:val="28"/>
          <w:lang w:val="en-US"/>
        </w:rPr>
        <w:t>1060.</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Quantitative analysis of MUC1 and MUC5AC mRNA in pancreatic juice for preoperative diagnosis of pancreatic cancer / K. </w:t>
      </w:r>
      <w:proofErr w:type="spellStart"/>
      <w:r w:rsidRPr="00AC5D5D">
        <w:rPr>
          <w:sz w:val="28"/>
          <w:szCs w:val="28"/>
          <w:lang w:val="en-US"/>
        </w:rPr>
        <w:t>Ohuchida</w:t>
      </w:r>
      <w:proofErr w:type="spellEnd"/>
      <w:r w:rsidRPr="00AC5D5D">
        <w:rPr>
          <w:sz w:val="28"/>
          <w:szCs w:val="28"/>
          <w:lang w:val="en-US"/>
        </w:rPr>
        <w:t xml:space="preserve">, K. </w:t>
      </w:r>
      <w:proofErr w:type="spellStart"/>
      <w:r w:rsidRPr="00AC5D5D">
        <w:rPr>
          <w:sz w:val="28"/>
          <w:szCs w:val="28"/>
          <w:lang w:val="en-US"/>
        </w:rPr>
        <w:t>Mizumoto</w:t>
      </w:r>
      <w:proofErr w:type="spellEnd"/>
      <w:r w:rsidRPr="00AC5D5D">
        <w:rPr>
          <w:sz w:val="28"/>
          <w:szCs w:val="28"/>
          <w:lang w:val="en-US"/>
        </w:rPr>
        <w:t>, D. Yamada [et al.] // Int. J. Cancer. ― 2006. ― Vol. 118. ― P. 405</w:t>
      </w:r>
      <w:r w:rsidRPr="00AC5D5D">
        <w:rPr>
          <w:sz w:val="28"/>
          <w:szCs w:val="28"/>
          <w:lang w:val="en-US"/>
        </w:rPr>
        <w:sym w:font="Symbol" w:char="F02D"/>
      </w:r>
      <w:r w:rsidRPr="00AC5D5D">
        <w:rPr>
          <w:sz w:val="28"/>
          <w:szCs w:val="28"/>
          <w:lang w:val="en-US"/>
        </w:rPr>
        <w:t>411.</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Human </w:t>
      </w:r>
      <w:proofErr w:type="spellStart"/>
      <w:r w:rsidRPr="00AC5D5D">
        <w:rPr>
          <w:sz w:val="28"/>
          <w:szCs w:val="28"/>
          <w:lang w:val="en-US"/>
        </w:rPr>
        <w:t>equilibrative</w:t>
      </w:r>
      <w:proofErr w:type="spellEnd"/>
      <w:r w:rsidRPr="00AC5D5D">
        <w:rPr>
          <w:sz w:val="28"/>
          <w:szCs w:val="28"/>
          <w:lang w:val="en-US"/>
        </w:rPr>
        <w:t xml:space="preserve"> nucleoside transport</w:t>
      </w:r>
      <w:r w:rsidRPr="00AC5D5D">
        <w:rPr>
          <w:sz w:val="28"/>
          <w:szCs w:val="28"/>
          <w:lang w:val="en-US"/>
        </w:rPr>
        <w:softHyphen/>
        <w:t xml:space="preserve">er 1 levels predict response to </w:t>
      </w:r>
      <w:proofErr w:type="spellStart"/>
      <w:r w:rsidRPr="00AC5D5D">
        <w:rPr>
          <w:sz w:val="28"/>
          <w:szCs w:val="28"/>
          <w:lang w:val="en-US"/>
        </w:rPr>
        <w:t>gemcitabine</w:t>
      </w:r>
      <w:proofErr w:type="spellEnd"/>
      <w:r w:rsidRPr="00AC5D5D">
        <w:rPr>
          <w:sz w:val="28"/>
          <w:szCs w:val="28"/>
          <w:lang w:val="en-US"/>
        </w:rPr>
        <w:t xml:space="preserve"> in patients with pancreatic cancer / J. J. Farrell, H. </w:t>
      </w:r>
      <w:proofErr w:type="spellStart"/>
      <w:r w:rsidRPr="00AC5D5D">
        <w:rPr>
          <w:sz w:val="28"/>
          <w:szCs w:val="28"/>
          <w:lang w:val="en-US"/>
        </w:rPr>
        <w:t>Elsaleh</w:t>
      </w:r>
      <w:proofErr w:type="spellEnd"/>
      <w:r w:rsidRPr="00AC5D5D">
        <w:rPr>
          <w:sz w:val="28"/>
          <w:szCs w:val="28"/>
          <w:lang w:val="en-US"/>
        </w:rPr>
        <w:t>, M. Garcia [et al.] // Gastroenterology. ― 2009. ― Vol. 136. ― P. 187</w:t>
      </w:r>
      <w:r w:rsidRPr="00AC5D5D">
        <w:rPr>
          <w:sz w:val="28"/>
          <w:szCs w:val="28"/>
          <w:lang w:val="en-US"/>
        </w:rPr>
        <w:sym w:font="Symbol" w:char="F02D"/>
      </w:r>
      <w:r w:rsidRPr="00AC5D5D">
        <w:rPr>
          <w:sz w:val="28"/>
          <w:szCs w:val="28"/>
          <w:lang w:val="en-US"/>
        </w:rPr>
        <w:t>195.</w:t>
      </w:r>
    </w:p>
    <w:p w:rsidR="00AC5D5D" w:rsidRPr="00AC5D5D" w:rsidRDefault="00AC5D5D" w:rsidP="00AC5D5D">
      <w:pPr>
        <w:numPr>
          <w:ilvl w:val="0"/>
          <w:numId w:val="1"/>
        </w:numPr>
        <w:spacing w:after="0" w:line="360" w:lineRule="auto"/>
        <w:jc w:val="both"/>
        <w:rPr>
          <w:sz w:val="28"/>
          <w:szCs w:val="28"/>
          <w:lang w:val="en-US"/>
        </w:rPr>
      </w:pPr>
      <w:proofErr w:type="spellStart"/>
      <w:r w:rsidRPr="00AC5D5D">
        <w:rPr>
          <w:sz w:val="28"/>
          <w:szCs w:val="28"/>
          <w:lang w:val="en-US"/>
        </w:rPr>
        <w:t>Ambros</w:t>
      </w:r>
      <w:proofErr w:type="spellEnd"/>
      <w:r w:rsidRPr="00AC5D5D">
        <w:rPr>
          <w:sz w:val="28"/>
          <w:szCs w:val="28"/>
          <w:lang w:val="en-US"/>
        </w:rPr>
        <w:t xml:space="preserve"> V. </w:t>
      </w:r>
      <w:proofErr w:type="spellStart"/>
      <w:r w:rsidRPr="00AC5D5D">
        <w:rPr>
          <w:sz w:val="28"/>
          <w:szCs w:val="28"/>
          <w:lang w:val="en-US"/>
        </w:rPr>
        <w:t>MicroRNA</w:t>
      </w:r>
      <w:proofErr w:type="spellEnd"/>
      <w:r w:rsidRPr="00AC5D5D">
        <w:rPr>
          <w:sz w:val="28"/>
          <w:szCs w:val="28"/>
          <w:lang w:val="en-US"/>
        </w:rPr>
        <w:t xml:space="preserve"> pathways in flies and worms: growth, death, fat, stress, and timing / V. </w:t>
      </w:r>
      <w:proofErr w:type="spellStart"/>
      <w:r w:rsidRPr="00AC5D5D">
        <w:rPr>
          <w:sz w:val="28"/>
          <w:szCs w:val="28"/>
          <w:lang w:val="en-US"/>
        </w:rPr>
        <w:t>Ambros</w:t>
      </w:r>
      <w:proofErr w:type="spellEnd"/>
      <w:r w:rsidRPr="00AC5D5D">
        <w:rPr>
          <w:sz w:val="28"/>
          <w:szCs w:val="28"/>
          <w:lang w:val="en-US"/>
        </w:rPr>
        <w:t xml:space="preserve"> // Cell. ― 2003. ― Vol. 113. ― P. 673</w:t>
      </w:r>
      <w:r w:rsidRPr="00AC5D5D">
        <w:rPr>
          <w:sz w:val="28"/>
          <w:szCs w:val="28"/>
          <w:lang w:val="en-US"/>
        </w:rPr>
        <w:sym w:font="Symbol" w:char="F02D"/>
      </w:r>
      <w:r w:rsidRPr="00AC5D5D">
        <w:rPr>
          <w:sz w:val="28"/>
          <w:szCs w:val="28"/>
          <w:lang w:val="en-US"/>
        </w:rPr>
        <w:t>676.</w:t>
      </w:r>
    </w:p>
    <w:p w:rsidR="00AC5D5D" w:rsidRPr="00AC5D5D" w:rsidRDefault="00AC5D5D" w:rsidP="00AC5D5D">
      <w:pPr>
        <w:numPr>
          <w:ilvl w:val="0"/>
          <w:numId w:val="1"/>
        </w:numPr>
        <w:spacing w:after="0" w:line="360" w:lineRule="auto"/>
        <w:jc w:val="both"/>
        <w:rPr>
          <w:sz w:val="28"/>
          <w:szCs w:val="28"/>
          <w:lang w:val="en-US"/>
        </w:rPr>
      </w:pPr>
      <w:proofErr w:type="spellStart"/>
      <w:r w:rsidRPr="00AC5D5D">
        <w:rPr>
          <w:sz w:val="28"/>
          <w:szCs w:val="28"/>
          <w:lang w:val="en-US"/>
        </w:rPr>
        <w:t>MicroRNA</w:t>
      </w:r>
      <w:proofErr w:type="spellEnd"/>
      <w:r w:rsidRPr="00AC5D5D">
        <w:rPr>
          <w:sz w:val="28"/>
          <w:szCs w:val="28"/>
          <w:lang w:val="en-US"/>
        </w:rPr>
        <w:t xml:space="preserve"> expression patterns to differentiate pancreatic </w:t>
      </w:r>
      <w:proofErr w:type="spellStart"/>
      <w:r w:rsidRPr="00AC5D5D">
        <w:rPr>
          <w:sz w:val="28"/>
          <w:szCs w:val="28"/>
          <w:lang w:val="en-US"/>
        </w:rPr>
        <w:t>adenocarcinoma</w:t>
      </w:r>
      <w:proofErr w:type="spellEnd"/>
      <w:r w:rsidRPr="00AC5D5D">
        <w:rPr>
          <w:sz w:val="28"/>
          <w:szCs w:val="28"/>
          <w:lang w:val="en-US"/>
        </w:rPr>
        <w:t xml:space="preserve"> from normal pancreas and chronic pancreatitis / M. </w:t>
      </w:r>
      <w:proofErr w:type="spellStart"/>
      <w:r w:rsidRPr="00AC5D5D">
        <w:rPr>
          <w:sz w:val="28"/>
          <w:szCs w:val="28"/>
          <w:lang w:val="en-US"/>
        </w:rPr>
        <w:t>Bloomston</w:t>
      </w:r>
      <w:proofErr w:type="spellEnd"/>
      <w:r w:rsidRPr="00AC5D5D">
        <w:rPr>
          <w:sz w:val="28"/>
          <w:szCs w:val="28"/>
          <w:lang w:val="en-US"/>
        </w:rPr>
        <w:t xml:space="preserve">, W. L. Frankel, F. </w:t>
      </w:r>
      <w:proofErr w:type="spellStart"/>
      <w:r w:rsidRPr="00AC5D5D">
        <w:rPr>
          <w:sz w:val="28"/>
          <w:szCs w:val="28"/>
          <w:lang w:val="en-US"/>
        </w:rPr>
        <w:t>Petrocca</w:t>
      </w:r>
      <w:proofErr w:type="spellEnd"/>
      <w:r w:rsidRPr="00AC5D5D">
        <w:rPr>
          <w:sz w:val="28"/>
          <w:szCs w:val="28"/>
          <w:lang w:val="en-US"/>
        </w:rPr>
        <w:t xml:space="preserve"> [et al.] // JAMA. ― 2007. ― Vol. 297. ― P. 1901-1908.</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Elevated expression of </w:t>
      </w:r>
      <w:proofErr w:type="spellStart"/>
      <w:r w:rsidRPr="00AC5D5D">
        <w:rPr>
          <w:sz w:val="28"/>
          <w:szCs w:val="28"/>
          <w:lang w:val="en-US"/>
        </w:rPr>
        <w:t>microRNAs</w:t>
      </w:r>
      <w:proofErr w:type="spellEnd"/>
      <w:r w:rsidRPr="00AC5D5D">
        <w:rPr>
          <w:sz w:val="28"/>
          <w:szCs w:val="28"/>
          <w:lang w:val="en-US"/>
        </w:rPr>
        <w:t xml:space="preserve"> 155, 203, 210 and 222 in pancreatic tumors is associated with poorer survival / T. </w:t>
      </w:r>
      <w:proofErr w:type="spellStart"/>
      <w:r w:rsidRPr="00AC5D5D">
        <w:rPr>
          <w:sz w:val="28"/>
          <w:szCs w:val="28"/>
          <w:lang w:val="en-US"/>
        </w:rPr>
        <w:t>Greither</w:t>
      </w:r>
      <w:proofErr w:type="spellEnd"/>
      <w:r w:rsidRPr="00AC5D5D">
        <w:rPr>
          <w:sz w:val="28"/>
          <w:szCs w:val="28"/>
          <w:lang w:val="en-US"/>
        </w:rPr>
        <w:t xml:space="preserve">, L. F. </w:t>
      </w:r>
      <w:proofErr w:type="spellStart"/>
      <w:r w:rsidRPr="00AC5D5D">
        <w:rPr>
          <w:sz w:val="28"/>
          <w:szCs w:val="28"/>
          <w:lang w:val="en-US"/>
        </w:rPr>
        <w:t>Grochola</w:t>
      </w:r>
      <w:proofErr w:type="spellEnd"/>
      <w:r w:rsidRPr="00AC5D5D">
        <w:rPr>
          <w:sz w:val="28"/>
          <w:szCs w:val="28"/>
          <w:lang w:val="en-US"/>
        </w:rPr>
        <w:t xml:space="preserve">, A. </w:t>
      </w:r>
      <w:proofErr w:type="spellStart"/>
      <w:r w:rsidRPr="00AC5D5D">
        <w:rPr>
          <w:sz w:val="28"/>
          <w:szCs w:val="28"/>
          <w:lang w:val="en-US"/>
        </w:rPr>
        <w:t>Udelnow</w:t>
      </w:r>
      <w:proofErr w:type="spellEnd"/>
      <w:r w:rsidRPr="00AC5D5D">
        <w:rPr>
          <w:sz w:val="28"/>
          <w:szCs w:val="28"/>
          <w:lang w:val="en-US"/>
        </w:rPr>
        <w:t xml:space="preserve"> [et al.] // Int. J. Cancer. ― 2010. ― Vol. 126. ― P. 73</w:t>
      </w:r>
      <w:r w:rsidRPr="00AC5D5D">
        <w:rPr>
          <w:sz w:val="28"/>
          <w:szCs w:val="28"/>
          <w:lang w:val="en-US"/>
        </w:rPr>
        <w:sym w:font="Symbol" w:char="F02D"/>
      </w:r>
      <w:r w:rsidRPr="00AC5D5D">
        <w:rPr>
          <w:sz w:val="28"/>
          <w:szCs w:val="28"/>
          <w:lang w:val="en-US"/>
        </w:rPr>
        <w:t>80.</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lastRenderedPageBreak/>
        <w:t xml:space="preserve">MicroRNA-21 is </w:t>
      </w:r>
      <w:proofErr w:type="spellStart"/>
      <w:r w:rsidRPr="00AC5D5D">
        <w:rPr>
          <w:sz w:val="28"/>
          <w:szCs w:val="28"/>
          <w:lang w:val="en-US"/>
        </w:rPr>
        <w:t>overexpressed</w:t>
      </w:r>
      <w:proofErr w:type="spellEnd"/>
      <w:r w:rsidRPr="00AC5D5D">
        <w:rPr>
          <w:sz w:val="28"/>
          <w:szCs w:val="28"/>
          <w:lang w:val="en-US"/>
        </w:rPr>
        <w:t xml:space="preserve"> in pancreatic cancer and a potential predictor of survival / M. </w:t>
      </w:r>
      <w:proofErr w:type="spellStart"/>
      <w:r w:rsidRPr="00AC5D5D">
        <w:rPr>
          <w:sz w:val="28"/>
          <w:szCs w:val="28"/>
          <w:lang w:val="en-US"/>
        </w:rPr>
        <w:t>Dillhoff</w:t>
      </w:r>
      <w:proofErr w:type="spellEnd"/>
      <w:r w:rsidRPr="00AC5D5D">
        <w:rPr>
          <w:sz w:val="28"/>
          <w:szCs w:val="28"/>
          <w:lang w:val="en-US"/>
        </w:rPr>
        <w:t xml:space="preserve">, J. Liu, W. Frankel [et al.] // J. </w:t>
      </w:r>
      <w:proofErr w:type="spellStart"/>
      <w:r w:rsidRPr="00AC5D5D">
        <w:rPr>
          <w:sz w:val="28"/>
          <w:szCs w:val="28"/>
          <w:lang w:val="en-US"/>
        </w:rPr>
        <w:t>Gastrointest</w:t>
      </w:r>
      <w:proofErr w:type="spellEnd"/>
      <w:r w:rsidRPr="00AC5D5D">
        <w:rPr>
          <w:sz w:val="28"/>
          <w:szCs w:val="28"/>
          <w:lang w:val="en-US"/>
        </w:rPr>
        <w:t>. Surg. ― 2008. ― Vol. 12. ― P. 2171</w:t>
      </w:r>
      <w:r w:rsidRPr="00AC5D5D">
        <w:rPr>
          <w:sz w:val="28"/>
          <w:szCs w:val="28"/>
          <w:lang w:val="en-US"/>
        </w:rPr>
        <w:sym w:font="Symbol" w:char="F02D"/>
      </w:r>
      <w:r w:rsidRPr="00AC5D5D">
        <w:rPr>
          <w:sz w:val="28"/>
          <w:szCs w:val="28"/>
          <w:lang w:val="en-US"/>
        </w:rPr>
        <w:t>2176.</w:t>
      </w:r>
    </w:p>
    <w:p w:rsidR="00AC5D5D" w:rsidRPr="00AC5D5D" w:rsidRDefault="00AC5D5D" w:rsidP="00AC5D5D">
      <w:pPr>
        <w:numPr>
          <w:ilvl w:val="0"/>
          <w:numId w:val="1"/>
        </w:numPr>
        <w:spacing w:after="0" w:line="360" w:lineRule="auto"/>
        <w:jc w:val="both"/>
        <w:rPr>
          <w:sz w:val="28"/>
          <w:szCs w:val="28"/>
          <w:lang w:val="en-US"/>
        </w:rPr>
      </w:pPr>
      <w:proofErr w:type="spellStart"/>
      <w:r w:rsidRPr="00AC5D5D">
        <w:rPr>
          <w:sz w:val="28"/>
          <w:szCs w:val="28"/>
          <w:lang w:val="en-US"/>
        </w:rPr>
        <w:t>MicroRNA</w:t>
      </w:r>
      <w:proofErr w:type="spellEnd"/>
      <w:r w:rsidRPr="00AC5D5D">
        <w:rPr>
          <w:sz w:val="28"/>
          <w:szCs w:val="28"/>
          <w:lang w:val="en-US"/>
        </w:rPr>
        <w:t xml:space="preserve"> expression as a predictive marker for </w:t>
      </w:r>
      <w:proofErr w:type="spellStart"/>
      <w:r w:rsidRPr="00AC5D5D">
        <w:rPr>
          <w:sz w:val="28"/>
          <w:szCs w:val="28"/>
          <w:lang w:val="en-US"/>
        </w:rPr>
        <w:t>gemcitabine</w:t>
      </w:r>
      <w:proofErr w:type="spellEnd"/>
      <w:r w:rsidRPr="00AC5D5D">
        <w:rPr>
          <w:sz w:val="28"/>
          <w:szCs w:val="28"/>
          <w:lang w:val="en-US"/>
        </w:rPr>
        <w:t xml:space="preserve"> response after surgical resection of pancreatic cancer / K. </w:t>
      </w:r>
      <w:proofErr w:type="spellStart"/>
      <w:r w:rsidRPr="00AC5D5D">
        <w:rPr>
          <w:sz w:val="28"/>
          <w:szCs w:val="28"/>
          <w:lang w:val="en-US"/>
        </w:rPr>
        <w:t>Ohuchida</w:t>
      </w:r>
      <w:proofErr w:type="spellEnd"/>
      <w:r w:rsidRPr="00AC5D5D">
        <w:rPr>
          <w:sz w:val="28"/>
          <w:szCs w:val="28"/>
          <w:lang w:val="en-US"/>
        </w:rPr>
        <w:t xml:space="preserve">, K. </w:t>
      </w:r>
      <w:proofErr w:type="spellStart"/>
      <w:r w:rsidRPr="00AC5D5D">
        <w:rPr>
          <w:sz w:val="28"/>
          <w:szCs w:val="28"/>
          <w:lang w:val="en-US"/>
        </w:rPr>
        <w:t>Mizumoto</w:t>
      </w:r>
      <w:proofErr w:type="spellEnd"/>
      <w:r w:rsidRPr="00AC5D5D">
        <w:rPr>
          <w:sz w:val="28"/>
          <w:szCs w:val="28"/>
          <w:lang w:val="en-US"/>
        </w:rPr>
        <w:t xml:space="preserve">, T. </w:t>
      </w:r>
      <w:proofErr w:type="spellStart"/>
      <w:r w:rsidRPr="00AC5D5D">
        <w:rPr>
          <w:sz w:val="28"/>
          <w:szCs w:val="28"/>
          <w:lang w:val="en-US"/>
        </w:rPr>
        <w:t>Kayashima</w:t>
      </w:r>
      <w:proofErr w:type="spellEnd"/>
      <w:r w:rsidRPr="00AC5D5D">
        <w:rPr>
          <w:sz w:val="28"/>
          <w:szCs w:val="28"/>
          <w:lang w:val="en-US"/>
        </w:rPr>
        <w:t xml:space="preserve"> [et al.] // Ann. Surg. </w:t>
      </w:r>
      <w:proofErr w:type="spellStart"/>
      <w:r w:rsidRPr="00AC5D5D">
        <w:rPr>
          <w:sz w:val="28"/>
          <w:szCs w:val="28"/>
          <w:lang w:val="en-US"/>
        </w:rPr>
        <w:t>Oncol</w:t>
      </w:r>
      <w:proofErr w:type="spellEnd"/>
      <w:r w:rsidRPr="00AC5D5D">
        <w:rPr>
          <w:sz w:val="28"/>
          <w:szCs w:val="28"/>
          <w:lang w:val="en-US"/>
        </w:rPr>
        <w:t>. ― 2011. ― Vol. 18. ― P. 2381</w:t>
      </w:r>
      <w:r w:rsidRPr="00AC5D5D">
        <w:rPr>
          <w:sz w:val="28"/>
          <w:szCs w:val="28"/>
          <w:lang w:val="en-US"/>
        </w:rPr>
        <w:sym w:font="Symbol" w:char="F02D"/>
      </w:r>
      <w:r w:rsidRPr="00AC5D5D">
        <w:rPr>
          <w:sz w:val="28"/>
          <w:szCs w:val="28"/>
          <w:lang w:val="en-US"/>
        </w:rPr>
        <w:t>2387.</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The pancreatic </w:t>
      </w:r>
      <w:proofErr w:type="spellStart"/>
      <w:r w:rsidRPr="00AC5D5D">
        <w:rPr>
          <w:sz w:val="28"/>
          <w:szCs w:val="28"/>
          <w:lang w:val="en-US"/>
        </w:rPr>
        <w:t>stellate</w:t>
      </w:r>
      <w:proofErr w:type="spellEnd"/>
      <w:r w:rsidRPr="00AC5D5D">
        <w:rPr>
          <w:sz w:val="28"/>
          <w:szCs w:val="28"/>
          <w:lang w:val="en-US"/>
        </w:rPr>
        <w:t xml:space="preserve"> cell: a star on the rise in pancreatic diseases / M. B. </w:t>
      </w:r>
      <w:proofErr w:type="spellStart"/>
      <w:r w:rsidRPr="00AC5D5D">
        <w:rPr>
          <w:sz w:val="28"/>
          <w:szCs w:val="28"/>
          <w:lang w:val="en-US"/>
        </w:rPr>
        <w:t>Omary</w:t>
      </w:r>
      <w:proofErr w:type="spellEnd"/>
      <w:r w:rsidRPr="00AC5D5D">
        <w:rPr>
          <w:sz w:val="28"/>
          <w:szCs w:val="28"/>
          <w:lang w:val="en-US"/>
        </w:rPr>
        <w:t xml:space="preserve">, A. </w:t>
      </w:r>
      <w:proofErr w:type="spellStart"/>
      <w:r w:rsidRPr="00AC5D5D">
        <w:rPr>
          <w:sz w:val="28"/>
          <w:szCs w:val="28"/>
          <w:lang w:val="en-US"/>
        </w:rPr>
        <w:t>Lugea</w:t>
      </w:r>
      <w:proofErr w:type="spellEnd"/>
      <w:r w:rsidRPr="00AC5D5D">
        <w:rPr>
          <w:sz w:val="28"/>
          <w:szCs w:val="28"/>
          <w:lang w:val="en-US"/>
        </w:rPr>
        <w:t xml:space="preserve">, A. W. Lowe, S. J. </w:t>
      </w:r>
      <w:proofErr w:type="spellStart"/>
      <w:r w:rsidRPr="00AC5D5D">
        <w:rPr>
          <w:sz w:val="28"/>
          <w:szCs w:val="28"/>
          <w:lang w:val="en-US"/>
        </w:rPr>
        <w:t>Pandol</w:t>
      </w:r>
      <w:proofErr w:type="spellEnd"/>
      <w:r w:rsidRPr="00AC5D5D">
        <w:rPr>
          <w:sz w:val="28"/>
          <w:szCs w:val="28"/>
          <w:lang w:val="en-US"/>
        </w:rPr>
        <w:t xml:space="preserve"> // J. </w:t>
      </w:r>
      <w:proofErr w:type="spellStart"/>
      <w:r w:rsidRPr="00AC5D5D">
        <w:rPr>
          <w:sz w:val="28"/>
          <w:szCs w:val="28"/>
          <w:lang w:val="en-US"/>
        </w:rPr>
        <w:t>Clin</w:t>
      </w:r>
      <w:proofErr w:type="spellEnd"/>
      <w:r w:rsidRPr="00AC5D5D">
        <w:rPr>
          <w:sz w:val="28"/>
          <w:szCs w:val="28"/>
          <w:lang w:val="en-US"/>
        </w:rPr>
        <w:t>. Invest. ― 2007. ― Vol. 117. ― P. 50</w:t>
      </w:r>
      <w:r w:rsidRPr="00AC5D5D">
        <w:rPr>
          <w:sz w:val="28"/>
          <w:szCs w:val="28"/>
          <w:lang w:val="en-US"/>
        </w:rPr>
        <w:sym w:font="Symbol" w:char="F02D"/>
      </w:r>
      <w:r w:rsidRPr="00AC5D5D">
        <w:rPr>
          <w:sz w:val="28"/>
          <w:szCs w:val="28"/>
          <w:lang w:val="en-US"/>
        </w:rPr>
        <w:t>59.</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Pancreatic </w:t>
      </w:r>
      <w:proofErr w:type="spellStart"/>
      <w:r w:rsidRPr="00AC5D5D">
        <w:rPr>
          <w:sz w:val="28"/>
          <w:szCs w:val="28"/>
          <w:lang w:val="en-US"/>
        </w:rPr>
        <w:t>stellate</w:t>
      </w:r>
      <w:proofErr w:type="spellEnd"/>
      <w:r w:rsidRPr="00AC5D5D">
        <w:rPr>
          <w:sz w:val="28"/>
          <w:szCs w:val="28"/>
          <w:lang w:val="en-US"/>
        </w:rPr>
        <w:t xml:space="preserve"> cells ― role in pancreas cancer / M. C. </w:t>
      </w:r>
      <w:proofErr w:type="spellStart"/>
      <w:r w:rsidRPr="00AC5D5D">
        <w:rPr>
          <w:sz w:val="28"/>
          <w:szCs w:val="28"/>
          <w:lang w:val="en-US"/>
        </w:rPr>
        <w:t>Bachem</w:t>
      </w:r>
      <w:proofErr w:type="spellEnd"/>
      <w:r w:rsidRPr="00AC5D5D">
        <w:rPr>
          <w:sz w:val="28"/>
          <w:szCs w:val="28"/>
          <w:lang w:val="en-US"/>
        </w:rPr>
        <w:t xml:space="preserve">, S. Zhou, K. Buck [et al.] // </w:t>
      </w:r>
      <w:proofErr w:type="spellStart"/>
      <w:r w:rsidRPr="00AC5D5D">
        <w:rPr>
          <w:sz w:val="28"/>
          <w:szCs w:val="28"/>
          <w:lang w:val="en-US"/>
        </w:rPr>
        <w:t>Langenbecks</w:t>
      </w:r>
      <w:proofErr w:type="spellEnd"/>
      <w:r w:rsidRPr="00AC5D5D">
        <w:rPr>
          <w:sz w:val="28"/>
          <w:szCs w:val="28"/>
          <w:lang w:val="en-US"/>
        </w:rPr>
        <w:t xml:space="preserve"> Arch. Surg. ― 2008. ― Vol. 393. ― P. 891</w:t>
      </w:r>
      <w:r w:rsidRPr="00AC5D5D">
        <w:rPr>
          <w:sz w:val="28"/>
          <w:szCs w:val="28"/>
          <w:lang w:val="en-US"/>
        </w:rPr>
        <w:sym w:font="Symbol" w:char="F02D"/>
      </w:r>
      <w:r w:rsidRPr="00AC5D5D">
        <w:rPr>
          <w:sz w:val="28"/>
          <w:szCs w:val="28"/>
          <w:lang w:val="en-US"/>
        </w:rPr>
        <w:t>900.</w:t>
      </w:r>
    </w:p>
    <w:p w:rsidR="00AC5D5D" w:rsidRPr="00AC5D5D" w:rsidRDefault="00AC5D5D" w:rsidP="00AC5D5D">
      <w:pPr>
        <w:numPr>
          <w:ilvl w:val="0"/>
          <w:numId w:val="1"/>
        </w:numPr>
        <w:spacing w:after="0" w:line="360" w:lineRule="auto"/>
        <w:jc w:val="both"/>
        <w:rPr>
          <w:sz w:val="28"/>
          <w:szCs w:val="28"/>
          <w:lang w:val="en-US"/>
        </w:rPr>
      </w:pPr>
      <w:proofErr w:type="spellStart"/>
      <w:r w:rsidRPr="00AC5D5D">
        <w:rPr>
          <w:sz w:val="28"/>
          <w:szCs w:val="28"/>
          <w:lang w:val="en-US"/>
        </w:rPr>
        <w:t>Desmoplastic</w:t>
      </w:r>
      <w:proofErr w:type="spellEnd"/>
      <w:r w:rsidRPr="00AC5D5D">
        <w:rPr>
          <w:sz w:val="28"/>
          <w:szCs w:val="28"/>
          <w:lang w:val="en-US"/>
        </w:rPr>
        <w:t xml:space="preserve"> reaction in pancreatic cancer: role of pancreatic </w:t>
      </w:r>
      <w:proofErr w:type="spellStart"/>
      <w:r w:rsidRPr="00AC5D5D">
        <w:rPr>
          <w:sz w:val="28"/>
          <w:szCs w:val="28"/>
          <w:lang w:val="en-US"/>
        </w:rPr>
        <w:t>stellate</w:t>
      </w:r>
      <w:proofErr w:type="spellEnd"/>
      <w:r w:rsidRPr="00AC5D5D">
        <w:rPr>
          <w:sz w:val="28"/>
          <w:szCs w:val="28"/>
          <w:lang w:val="en-US"/>
        </w:rPr>
        <w:t xml:space="preserve"> cells / M. V. </w:t>
      </w:r>
      <w:proofErr w:type="spellStart"/>
      <w:r w:rsidRPr="00AC5D5D">
        <w:rPr>
          <w:sz w:val="28"/>
          <w:szCs w:val="28"/>
          <w:lang w:val="en-US"/>
        </w:rPr>
        <w:t>Apte</w:t>
      </w:r>
      <w:proofErr w:type="spellEnd"/>
      <w:r w:rsidRPr="00AC5D5D">
        <w:rPr>
          <w:sz w:val="28"/>
          <w:szCs w:val="28"/>
          <w:lang w:val="en-US"/>
        </w:rPr>
        <w:t>, S. Park, P. A. Phillips [et al.] // Pancreas. ― 2004. ― Vol. 29. ― P. 179</w:t>
      </w:r>
      <w:r w:rsidRPr="00AC5D5D">
        <w:rPr>
          <w:sz w:val="28"/>
          <w:szCs w:val="28"/>
          <w:lang w:val="en-US"/>
        </w:rPr>
        <w:sym w:font="Symbol" w:char="F02D"/>
      </w:r>
      <w:r w:rsidRPr="00AC5D5D">
        <w:rPr>
          <w:sz w:val="28"/>
          <w:szCs w:val="28"/>
          <w:lang w:val="en-US"/>
        </w:rPr>
        <w:t>187.</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Cancer-associated </w:t>
      </w:r>
      <w:proofErr w:type="spellStart"/>
      <w:r w:rsidRPr="00AC5D5D">
        <w:rPr>
          <w:sz w:val="28"/>
          <w:szCs w:val="28"/>
          <w:lang w:val="en-US"/>
        </w:rPr>
        <w:t>stromal</w:t>
      </w:r>
      <w:proofErr w:type="spellEnd"/>
      <w:r w:rsidRPr="00AC5D5D">
        <w:rPr>
          <w:sz w:val="28"/>
          <w:szCs w:val="28"/>
          <w:lang w:val="en-US"/>
        </w:rPr>
        <w:t xml:space="preserve"> fibroblasts promote pancreatic tumor progression / R. F. Hwang, T. Moore, T. </w:t>
      </w:r>
      <w:proofErr w:type="spellStart"/>
      <w:r w:rsidRPr="00AC5D5D">
        <w:rPr>
          <w:sz w:val="28"/>
          <w:szCs w:val="28"/>
          <w:lang w:val="en-US"/>
        </w:rPr>
        <w:t>Arumugam</w:t>
      </w:r>
      <w:proofErr w:type="spellEnd"/>
      <w:r w:rsidRPr="00AC5D5D">
        <w:rPr>
          <w:sz w:val="28"/>
          <w:szCs w:val="28"/>
          <w:lang w:val="en-US"/>
        </w:rPr>
        <w:t xml:space="preserve"> [et al.] // Cancer Res. ― 2008. ― Vol. 68. ― P. 918</w:t>
      </w:r>
      <w:r w:rsidRPr="00AC5D5D">
        <w:rPr>
          <w:sz w:val="28"/>
          <w:szCs w:val="28"/>
          <w:lang w:val="en-US"/>
        </w:rPr>
        <w:sym w:font="Symbol" w:char="F02D"/>
      </w:r>
      <w:r w:rsidRPr="00AC5D5D">
        <w:rPr>
          <w:sz w:val="28"/>
          <w:szCs w:val="28"/>
          <w:lang w:val="en-US"/>
        </w:rPr>
        <w:t>926.</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Identification of pancreatic cancer stem cells / C. Li, D. G. </w:t>
      </w:r>
      <w:proofErr w:type="spellStart"/>
      <w:r w:rsidRPr="00AC5D5D">
        <w:rPr>
          <w:sz w:val="28"/>
          <w:szCs w:val="28"/>
          <w:lang w:val="en-US"/>
        </w:rPr>
        <w:t>Heidt</w:t>
      </w:r>
      <w:proofErr w:type="spellEnd"/>
      <w:r w:rsidRPr="00AC5D5D">
        <w:rPr>
          <w:sz w:val="28"/>
          <w:szCs w:val="28"/>
          <w:lang w:val="en-US"/>
        </w:rPr>
        <w:t xml:space="preserve">, P. </w:t>
      </w:r>
      <w:proofErr w:type="spellStart"/>
      <w:r w:rsidRPr="00AC5D5D">
        <w:rPr>
          <w:sz w:val="28"/>
          <w:szCs w:val="28"/>
          <w:lang w:val="en-US"/>
        </w:rPr>
        <w:t>Dalerba</w:t>
      </w:r>
      <w:proofErr w:type="spellEnd"/>
      <w:r w:rsidRPr="00AC5D5D">
        <w:rPr>
          <w:sz w:val="28"/>
          <w:szCs w:val="28"/>
          <w:lang w:val="en-US"/>
        </w:rPr>
        <w:t xml:space="preserve"> [et al.] // Cancer Res. ― 2007. ― Vol. 67. ― P. 1030</w:t>
      </w:r>
      <w:r w:rsidRPr="00AC5D5D">
        <w:rPr>
          <w:sz w:val="28"/>
          <w:szCs w:val="28"/>
          <w:lang w:val="en-US"/>
        </w:rPr>
        <w:sym w:font="Symbol" w:char="F02D"/>
      </w:r>
      <w:r w:rsidRPr="00AC5D5D">
        <w:rPr>
          <w:sz w:val="28"/>
          <w:szCs w:val="28"/>
          <w:lang w:val="en-US"/>
        </w:rPr>
        <w:t>1037.</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CD10+ pancreatic </w:t>
      </w:r>
      <w:proofErr w:type="spellStart"/>
      <w:r w:rsidRPr="00AC5D5D">
        <w:rPr>
          <w:sz w:val="28"/>
          <w:szCs w:val="28"/>
          <w:lang w:val="en-US"/>
        </w:rPr>
        <w:t>stellate</w:t>
      </w:r>
      <w:proofErr w:type="spellEnd"/>
      <w:r w:rsidRPr="00AC5D5D">
        <w:rPr>
          <w:sz w:val="28"/>
          <w:szCs w:val="28"/>
          <w:lang w:val="en-US"/>
        </w:rPr>
        <w:t xml:space="preserve"> cells enhance the progression of pancreatic cancer / N. </w:t>
      </w:r>
      <w:proofErr w:type="spellStart"/>
      <w:r w:rsidRPr="00AC5D5D">
        <w:rPr>
          <w:sz w:val="28"/>
          <w:szCs w:val="28"/>
          <w:lang w:val="en-US"/>
        </w:rPr>
        <w:t>Ikenaga</w:t>
      </w:r>
      <w:proofErr w:type="spellEnd"/>
      <w:r w:rsidRPr="00AC5D5D">
        <w:rPr>
          <w:sz w:val="28"/>
          <w:szCs w:val="28"/>
          <w:lang w:val="en-US"/>
        </w:rPr>
        <w:t xml:space="preserve">, K. </w:t>
      </w:r>
      <w:proofErr w:type="spellStart"/>
      <w:r w:rsidRPr="00AC5D5D">
        <w:rPr>
          <w:sz w:val="28"/>
          <w:szCs w:val="28"/>
          <w:lang w:val="en-US"/>
        </w:rPr>
        <w:t>Ohuchida</w:t>
      </w:r>
      <w:proofErr w:type="spellEnd"/>
      <w:r w:rsidRPr="00AC5D5D">
        <w:rPr>
          <w:sz w:val="28"/>
          <w:szCs w:val="28"/>
          <w:lang w:val="en-US"/>
        </w:rPr>
        <w:t xml:space="preserve">, K. </w:t>
      </w:r>
      <w:proofErr w:type="spellStart"/>
      <w:r w:rsidRPr="00AC5D5D">
        <w:rPr>
          <w:sz w:val="28"/>
          <w:szCs w:val="28"/>
          <w:lang w:val="en-US"/>
        </w:rPr>
        <w:t>Mizumoto</w:t>
      </w:r>
      <w:proofErr w:type="spellEnd"/>
      <w:r w:rsidRPr="00AC5D5D">
        <w:rPr>
          <w:sz w:val="28"/>
          <w:szCs w:val="28"/>
          <w:lang w:val="en-US"/>
        </w:rPr>
        <w:t xml:space="preserve"> [et al.] // Gastroenterology. ― 2010. ― Vol. 139. ― P. 1041</w:t>
      </w:r>
      <w:r w:rsidRPr="00AC5D5D">
        <w:rPr>
          <w:sz w:val="28"/>
          <w:szCs w:val="28"/>
          <w:lang w:val="en-US"/>
        </w:rPr>
        <w:sym w:font="Symbol" w:char="F02D"/>
      </w:r>
      <w:r w:rsidRPr="00AC5D5D">
        <w:rPr>
          <w:sz w:val="28"/>
          <w:szCs w:val="28"/>
          <w:lang w:val="en-US"/>
        </w:rPr>
        <w:t>1051, 1051.e1</w:t>
      </w:r>
      <w:r w:rsidRPr="00AC5D5D">
        <w:rPr>
          <w:sz w:val="28"/>
          <w:szCs w:val="28"/>
          <w:lang w:val="en-US"/>
        </w:rPr>
        <w:sym w:font="Symbol" w:char="F02D"/>
      </w:r>
      <w:r w:rsidRPr="00AC5D5D">
        <w:rPr>
          <w:sz w:val="28"/>
          <w:szCs w:val="28"/>
          <w:lang w:val="en-US"/>
        </w:rPr>
        <w:t>e8.</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CD271 (+) subpopulation of pancreatic </w:t>
      </w:r>
      <w:proofErr w:type="spellStart"/>
      <w:r w:rsidRPr="00AC5D5D">
        <w:rPr>
          <w:sz w:val="28"/>
          <w:szCs w:val="28"/>
          <w:lang w:val="en-US"/>
        </w:rPr>
        <w:t>stellate</w:t>
      </w:r>
      <w:proofErr w:type="spellEnd"/>
      <w:r w:rsidRPr="00AC5D5D">
        <w:rPr>
          <w:sz w:val="28"/>
          <w:szCs w:val="28"/>
          <w:lang w:val="en-US"/>
        </w:rPr>
        <w:t xml:space="preserve"> cells correlates with prognosis of pancreatic cancer and is regulated by interaction with cancer cells / K. Fujiwara, K. </w:t>
      </w:r>
      <w:proofErr w:type="spellStart"/>
      <w:r w:rsidRPr="00AC5D5D">
        <w:rPr>
          <w:sz w:val="28"/>
          <w:szCs w:val="28"/>
          <w:lang w:val="en-US"/>
        </w:rPr>
        <w:t>Ohuchida</w:t>
      </w:r>
      <w:proofErr w:type="spellEnd"/>
      <w:r w:rsidRPr="00AC5D5D">
        <w:rPr>
          <w:sz w:val="28"/>
          <w:szCs w:val="28"/>
          <w:lang w:val="en-US"/>
        </w:rPr>
        <w:t xml:space="preserve">, K. </w:t>
      </w:r>
      <w:proofErr w:type="spellStart"/>
      <w:r w:rsidRPr="00AC5D5D">
        <w:rPr>
          <w:sz w:val="28"/>
          <w:szCs w:val="28"/>
          <w:lang w:val="en-US"/>
        </w:rPr>
        <w:t>Mizumoto</w:t>
      </w:r>
      <w:proofErr w:type="spellEnd"/>
      <w:r w:rsidRPr="00AC5D5D">
        <w:rPr>
          <w:sz w:val="28"/>
          <w:szCs w:val="28"/>
          <w:lang w:val="en-US"/>
        </w:rPr>
        <w:t xml:space="preserve"> [et al.] // </w:t>
      </w:r>
      <w:proofErr w:type="spellStart"/>
      <w:r w:rsidRPr="00AC5D5D">
        <w:rPr>
          <w:sz w:val="28"/>
          <w:szCs w:val="28"/>
          <w:lang w:val="en-US"/>
        </w:rPr>
        <w:t>PLoS</w:t>
      </w:r>
      <w:proofErr w:type="spellEnd"/>
      <w:r w:rsidRPr="00AC5D5D">
        <w:rPr>
          <w:sz w:val="28"/>
          <w:szCs w:val="28"/>
          <w:lang w:val="en-US"/>
        </w:rPr>
        <w:t xml:space="preserve"> One. ― 2012. ― Vol. 7. ― P. e52682.</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t xml:space="preserve">Nerve growth factor and tissue repair remodeling: </w:t>
      </w:r>
      <w:proofErr w:type="spellStart"/>
      <w:proofErr w:type="gramStart"/>
      <w:r w:rsidRPr="00AC5D5D">
        <w:rPr>
          <w:sz w:val="28"/>
          <w:szCs w:val="28"/>
          <w:lang w:val="en-US"/>
        </w:rPr>
        <w:t>trkA</w:t>
      </w:r>
      <w:proofErr w:type="spellEnd"/>
      <w:r w:rsidRPr="00AC5D5D">
        <w:rPr>
          <w:sz w:val="28"/>
          <w:szCs w:val="28"/>
          <w:lang w:val="en-US"/>
        </w:rPr>
        <w:t>(</w:t>
      </w:r>
      <w:proofErr w:type="gramEnd"/>
      <w:r w:rsidRPr="00AC5D5D">
        <w:rPr>
          <w:sz w:val="28"/>
          <w:szCs w:val="28"/>
          <w:lang w:val="en-US"/>
        </w:rPr>
        <w:t xml:space="preserve">NGFR) and p75(NTR), two receptors one fate / A. </w:t>
      </w:r>
      <w:proofErr w:type="spellStart"/>
      <w:r w:rsidRPr="00AC5D5D">
        <w:rPr>
          <w:sz w:val="28"/>
          <w:szCs w:val="28"/>
          <w:lang w:val="en-US"/>
        </w:rPr>
        <w:t>Micera</w:t>
      </w:r>
      <w:proofErr w:type="spellEnd"/>
      <w:r w:rsidRPr="00AC5D5D">
        <w:rPr>
          <w:sz w:val="28"/>
          <w:szCs w:val="28"/>
          <w:lang w:val="en-US"/>
        </w:rPr>
        <w:t xml:space="preserve">, A. </w:t>
      </w:r>
      <w:proofErr w:type="spellStart"/>
      <w:r w:rsidRPr="00AC5D5D">
        <w:rPr>
          <w:sz w:val="28"/>
          <w:szCs w:val="28"/>
          <w:lang w:val="en-US"/>
        </w:rPr>
        <w:t>Lambiase</w:t>
      </w:r>
      <w:proofErr w:type="spellEnd"/>
      <w:r w:rsidRPr="00AC5D5D">
        <w:rPr>
          <w:sz w:val="28"/>
          <w:szCs w:val="28"/>
          <w:lang w:val="en-US"/>
        </w:rPr>
        <w:t xml:space="preserve">, B. </w:t>
      </w:r>
      <w:proofErr w:type="spellStart"/>
      <w:r w:rsidRPr="00AC5D5D">
        <w:rPr>
          <w:sz w:val="28"/>
          <w:szCs w:val="28"/>
          <w:lang w:val="en-US"/>
        </w:rPr>
        <w:t>Stampachiacchiere</w:t>
      </w:r>
      <w:proofErr w:type="spellEnd"/>
      <w:r w:rsidRPr="00AC5D5D">
        <w:rPr>
          <w:sz w:val="28"/>
          <w:szCs w:val="28"/>
          <w:lang w:val="en-US"/>
        </w:rPr>
        <w:t xml:space="preserve"> [et al.] // Cytokine Growth Factor Rev. ― 2007. ― Vol. 18. ― P. 245</w:t>
      </w:r>
      <w:r w:rsidRPr="00AC5D5D">
        <w:rPr>
          <w:sz w:val="28"/>
          <w:szCs w:val="28"/>
          <w:lang w:val="en-US"/>
        </w:rPr>
        <w:sym w:font="Symbol" w:char="F02D"/>
      </w:r>
      <w:r w:rsidRPr="00AC5D5D">
        <w:rPr>
          <w:sz w:val="28"/>
          <w:szCs w:val="28"/>
          <w:lang w:val="en-US"/>
        </w:rPr>
        <w:t>256.</w:t>
      </w:r>
    </w:p>
    <w:p w:rsidR="00AC5D5D" w:rsidRPr="00AC5D5D" w:rsidRDefault="00AC5D5D" w:rsidP="00AC5D5D">
      <w:pPr>
        <w:numPr>
          <w:ilvl w:val="0"/>
          <w:numId w:val="1"/>
        </w:numPr>
        <w:spacing w:after="0" w:line="360" w:lineRule="auto"/>
        <w:jc w:val="both"/>
        <w:rPr>
          <w:sz w:val="28"/>
          <w:szCs w:val="28"/>
          <w:lang w:val="en-US"/>
        </w:rPr>
      </w:pPr>
      <w:r w:rsidRPr="00AC5D5D">
        <w:rPr>
          <w:sz w:val="28"/>
          <w:szCs w:val="28"/>
          <w:lang w:val="en-US"/>
        </w:rPr>
        <w:lastRenderedPageBreak/>
        <w:t xml:space="preserve">Hepatic </w:t>
      </w:r>
      <w:proofErr w:type="spellStart"/>
      <w:r w:rsidRPr="00AC5D5D">
        <w:rPr>
          <w:sz w:val="28"/>
          <w:szCs w:val="28"/>
          <w:lang w:val="en-US"/>
        </w:rPr>
        <w:t>stellate</w:t>
      </w:r>
      <w:proofErr w:type="spellEnd"/>
      <w:r w:rsidRPr="00AC5D5D">
        <w:rPr>
          <w:sz w:val="28"/>
          <w:szCs w:val="28"/>
          <w:lang w:val="en-US"/>
        </w:rPr>
        <w:t xml:space="preserve"> cells express the low affinity nerve growth factor receptor p75 and undergo apoptosis in response to nerve growth factor stimulation / N. Trim, S. Morgan, M. Evans [et al.] // Am. J. </w:t>
      </w:r>
      <w:proofErr w:type="spellStart"/>
      <w:r w:rsidRPr="00AC5D5D">
        <w:rPr>
          <w:sz w:val="28"/>
          <w:szCs w:val="28"/>
          <w:lang w:val="en-US"/>
        </w:rPr>
        <w:t>Pathol</w:t>
      </w:r>
      <w:proofErr w:type="spellEnd"/>
      <w:r w:rsidRPr="00AC5D5D">
        <w:rPr>
          <w:sz w:val="28"/>
          <w:szCs w:val="28"/>
          <w:lang w:val="en-US"/>
        </w:rPr>
        <w:t>. ― 2000. ― Vol. 156. ― P. 1235</w:t>
      </w:r>
      <w:r w:rsidRPr="00AC5D5D">
        <w:rPr>
          <w:sz w:val="28"/>
          <w:szCs w:val="28"/>
          <w:lang w:val="en-US"/>
        </w:rPr>
        <w:sym w:font="Symbol" w:char="F02D"/>
      </w:r>
      <w:r w:rsidRPr="00AC5D5D">
        <w:rPr>
          <w:sz w:val="28"/>
          <w:szCs w:val="28"/>
          <w:lang w:val="en-US"/>
        </w:rPr>
        <w:t>1243.</w:t>
      </w:r>
    </w:p>
    <w:p w:rsidR="00AC5D5D" w:rsidRPr="00AC5D5D" w:rsidRDefault="00AC5D5D" w:rsidP="00AC5D5D">
      <w:pPr>
        <w:spacing w:after="0" w:line="360" w:lineRule="auto"/>
        <w:ind w:firstLine="709"/>
        <w:jc w:val="both"/>
        <w:rPr>
          <w:b/>
          <w:bCs/>
          <w:sz w:val="28"/>
          <w:szCs w:val="28"/>
          <w:lang w:val="en-US"/>
        </w:rPr>
      </w:pPr>
    </w:p>
    <w:p w:rsidR="00AC5D5D" w:rsidRPr="00AC5D5D" w:rsidRDefault="00AC5D5D" w:rsidP="00AC5D5D">
      <w:pPr>
        <w:spacing w:after="0" w:line="360" w:lineRule="auto"/>
        <w:ind w:firstLine="709"/>
        <w:jc w:val="both"/>
        <w:rPr>
          <w:sz w:val="28"/>
          <w:szCs w:val="28"/>
          <w:lang w:val="en-US"/>
        </w:rPr>
      </w:pPr>
    </w:p>
    <w:p w:rsidR="00AC5D5D" w:rsidRDefault="00AC5D5D" w:rsidP="007301A2">
      <w:pPr>
        <w:spacing w:after="0" w:line="360" w:lineRule="auto"/>
        <w:ind w:firstLine="709"/>
        <w:jc w:val="both"/>
        <w:rPr>
          <w:sz w:val="28"/>
          <w:szCs w:val="28"/>
          <w:lang w:val="en-US"/>
        </w:rPr>
      </w:pPr>
    </w:p>
    <w:p w:rsidR="007C747D" w:rsidRDefault="007C747D" w:rsidP="009C2E61">
      <w:pPr>
        <w:spacing w:after="0"/>
        <w:rPr>
          <w:sz w:val="28"/>
          <w:szCs w:val="28"/>
          <w:lang w:val="en-US"/>
        </w:rPr>
      </w:pPr>
      <w:r>
        <w:rPr>
          <w:sz w:val="28"/>
          <w:szCs w:val="28"/>
          <w:lang w:val="en-US"/>
        </w:rPr>
        <w:br w:type="page"/>
      </w:r>
    </w:p>
    <w:p w:rsidR="007C747D" w:rsidRPr="007C747D" w:rsidRDefault="007C747D" w:rsidP="009C2E61">
      <w:pPr>
        <w:spacing w:after="0" w:line="360" w:lineRule="auto"/>
        <w:jc w:val="center"/>
        <w:rPr>
          <w:rFonts w:eastAsia="Calibri"/>
          <w:b/>
          <w:bCs/>
          <w:sz w:val="28"/>
          <w:szCs w:val="28"/>
          <w:lang w:val="en-US"/>
        </w:rPr>
      </w:pPr>
      <w:r w:rsidRPr="007C747D">
        <w:rPr>
          <w:rFonts w:eastAsia="Calibri"/>
          <w:b/>
          <w:bCs/>
          <w:sz w:val="28"/>
          <w:szCs w:val="28"/>
          <w:lang w:val="en-US"/>
        </w:rPr>
        <w:lastRenderedPageBreak/>
        <w:t>Pancreatic cancer</w:t>
      </w:r>
      <w:r w:rsidRPr="007C747D">
        <w:rPr>
          <w:rFonts w:eastAsia="Calibri"/>
          <w:sz w:val="28"/>
          <w:szCs w:val="28"/>
          <w:lang w:val="en-US"/>
        </w:rPr>
        <w:t xml:space="preserve">: </w:t>
      </w:r>
      <w:r w:rsidRPr="007C747D">
        <w:rPr>
          <w:rFonts w:eastAsia="Calibri"/>
          <w:b/>
          <w:bCs/>
          <w:sz w:val="28"/>
          <w:szCs w:val="28"/>
          <w:lang w:val="en-US"/>
        </w:rPr>
        <w:t>clinical significance of biomarkers</w:t>
      </w:r>
    </w:p>
    <w:p w:rsidR="007C747D" w:rsidRPr="00132B15" w:rsidRDefault="007C747D" w:rsidP="009C2E61">
      <w:pPr>
        <w:pStyle w:val="1"/>
        <w:shd w:val="clear" w:color="auto" w:fill="auto"/>
        <w:spacing w:before="0" w:after="0" w:line="360" w:lineRule="auto"/>
        <w:ind w:right="-61"/>
        <w:jc w:val="center"/>
        <w:rPr>
          <w:rFonts w:ascii="Times New Roman" w:hAnsi="Times New Roman" w:cs="Times New Roman"/>
          <w:sz w:val="28"/>
          <w:szCs w:val="28"/>
        </w:rPr>
      </w:pPr>
      <w:r w:rsidRPr="00DE4588">
        <w:rPr>
          <w:rFonts w:ascii="Times New Roman" w:hAnsi="Times New Roman" w:cs="Times New Roman"/>
          <w:sz w:val="28"/>
          <w:szCs w:val="28"/>
        </w:rPr>
        <w:t>K</w:t>
      </w:r>
      <w:r w:rsidRPr="00275FA5">
        <w:rPr>
          <w:rFonts w:ascii="Times New Roman" w:hAnsi="Times New Roman" w:cs="Times New Roman"/>
          <w:sz w:val="28"/>
          <w:szCs w:val="28"/>
        </w:rPr>
        <w:t xml:space="preserve">. </w:t>
      </w:r>
      <w:r w:rsidRPr="00DE4588">
        <w:rPr>
          <w:rFonts w:ascii="Times New Roman" w:hAnsi="Times New Roman" w:cs="Times New Roman"/>
          <w:sz w:val="28"/>
          <w:szCs w:val="28"/>
        </w:rPr>
        <w:t>Ohuchida</w:t>
      </w:r>
      <w:r w:rsidRPr="00275FA5">
        <w:rPr>
          <w:rFonts w:ascii="Times New Roman" w:hAnsi="Times New Roman" w:cs="Times New Roman"/>
          <w:sz w:val="28"/>
          <w:szCs w:val="28"/>
          <w:vertAlign w:val="superscript"/>
        </w:rPr>
        <w:t>1</w:t>
      </w:r>
      <w:proofErr w:type="gramStart"/>
      <w:r w:rsidRPr="00275FA5">
        <w:rPr>
          <w:rFonts w:ascii="Times New Roman" w:hAnsi="Times New Roman" w:cs="Times New Roman"/>
          <w:sz w:val="28"/>
          <w:szCs w:val="28"/>
          <w:vertAlign w:val="superscript"/>
        </w:rPr>
        <w:t>,2</w:t>
      </w:r>
      <w:proofErr w:type="gramEnd"/>
      <w:r w:rsidRPr="00275FA5">
        <w:rPr>
          <w:rFonts w:ascii="Times New Roman" w:hAnsi="Times New Roman" w:cs="Times New Roman"/>
          <w:sz w:val="28"/>
          <w:szCs w:val="28"/>
        </w:rPr>
        <w:t xml:space="preserve">, </w:t>
      </w:r>
      <w:r w:rsidRPr="00DE4588">
        <w:rPr>
          <w:rFonts w:ascii="Times New Roman" w:hAnsi="Times New Roman" w:cs="Times New Roman"/>
          <w:sz w:val="28"/>
          <w:szCs w:val="28"/>
        </w:rPr>
        <w:t>T</w:t>
      </w:r>
      <w:r w:rsidRPr="00275FA5">
        <w:rPr>
          <w:rFonts w:ascii="Times New Roman" w:hAnsi="Times New Roman" w:cs="Times New Roman"/>
          <w:sz w:val="28"/>
          <w:szCs w:val="28"/>
        </w:rPr>
        <w:t xml:space="preserve">. </w:t>
      </w:r>
      <w:r w:rsidRPr="00DE4588">
        <w:rPr>
          <w:rFonts w:ascii="Times New Roman" w:hAnsi="Times New Roman" w:cs="Times New Roman"/>
          <w:sz w:val="28"/>
          <w:szCs w:val="28"/>
        </w:rPr>
        <w:t>Ohtsuka</w:t>
      </w:r>
      <w:r w:rsidRPr="00275FA5">
        <w:rPr>
          <w:rFonts w:ascii="Times New Roman" w:hAnsi="Times New Roman" w:cs="Times New Roman"/>
          <w:sz w:val="28"/>
          <w:szCs w:val="28"/>
          <w:vertAlign w:val="superscript"/>
        </w:rPr>
        <w:t>1</w:t>
      </w:r>
      <w:r w:rsidRPr="00275FA5">
        <w:rPr>
          <w:rFonts w:ascii="Times New Roman" w:hAnsi="Times New Roman" w:cs="Times New Roman"/>
          <w:sz w:val="28"/>
          <w:szCs w:val="28"/>
        </w:rPr>
        <w:t xml:space="preserve">, </w:t>
      </w:r>
      <w:r w:rsidRPr="00DE4588">
        <w:rPr>
          <w:rFonts w:ascii="Times New Roman" w:hAnsi="Times New Roman" w:cs="Times New Roman"/>
          <w:sz w:val="28"/>
          <w:szCs w:val="28"/>
        </w:rPr>
        <w:t>K</w:t>
      </w:r>
      <w:r w:rsidRPr="00275FA5">
        <w:rPr>
          <w:rFonts w:ascii="Times New Roman" w:hAnsi="Times New Roman" w:cs="Times New Roman"/>
          <w:sz w:val="28"/>
          <w:szCs w:val="28"/>
        </w:rPr>
        <w:t xml:space="preserve">. </w:t>
      </w:r>
      <w:r w:rsidRPr="00DE4588">
        <w:rPr>
          <w:rFonts w:ascii="Times New Roman" w:hAnsi="Times New Roman" w:cs="Times New Roman"/>
          <w:sz w:val="28"/>
          <w:szCs w:val="28"/>
        </w:rPr>
        <w:t>Mizumoto</w:t>
      </w:r>
      <w:r w:rsidRPr="00275FA5">
        <w:rPr>
          <w:rFonts w:ascii="Times New Roman" w:hAnsi="Times New Roman" w:cs="Times New Roman"/>
          <w:sz w:val="28"/>
          <w:szCs w:val="28"/>
          <w:vertAlign w:val="superscript"/>
        </w:rPr>
        <w:t>1</w:t>
      </w:r>
      <w:r w:rsidRPr="00275FA5">
        <w:rPr>
          <w:rFonts w:ascii="Times New Roman" w:hAnsi="Times New Roman" w:cs="Times New Roman"/>
          <w:sz w:val="28"/>
          <w:szCs w:val="28"/>
        </w:rPr>
        <w:t>,</w:t>
      </w:r>
      <w:r>
        <w:rPr>
          <w:rFonts w:ascii="Times New Roman" w:hAnsi="Times New Roman" w:cs="Times New Roman"/>
          <w:sz w:val="28"/>
          <w:szCs w:val="28"/>
        </w:rPr>
        <w:t xml:space="preserve"> </w:t>
      </w:r>
      <w:r w:rsidRPr="00DF4E4E">
        <w:rPr>
          <w:rFonts w:ascii="Times New Roman" w:hAnsi="Times New Roman" w:cs="Times New Roman"/>
          <w:sz w:val="28"/>
          <w:szCs w:val="28"/>
        </w:rPr>
        <w:t>M</w:t>
      </w:r>
      <w:r w:rsidRPr="00132B15">
        <w:rPr>
          <w:rFonts w:ascii="Times New Roman" w:hAnsi="Times New Roman" w:cs="Times New Roman"/>
          <w:sz w:val="28"/>
          <w:szCs w:val="28"/>
        </w:rPr>
        <w:t xml:space="preserve">. </w:t>
      </w:r>
      <w:r w:rsidRPr="00DF4E4E">
        <w:rPr>
          <w:rFonts w:ascii="Times New Roman" w:hAnsi="Times New Roman" w:cs="Times New Roman"/>
          <w:sz w:val="28"/>
          <w:szCs w:val="28"/>
        </w:rPr>
        <w:t>Hashizume</w:t>
      </w:r>
      <w:r w:rsidRPr="00132B15">
        <w:rPr>
          <w:rFonts w:ascii="Times New Roman" w:hAnsi="Times New Roman" w:cs="Times New Roman"/>
          <w:sz w:val="28"/>
          <w:szCs w:val="28"/>
          <w:vertAlign w:val="superscript"/>
        </w:rPr>
        <w:t>2</w:t>
      </w:r>
      <w:r w:rsidRPr="00132B15">
        <w:rPr>
          <w:rFonts w:ascii="Times New Roman" w:hAnsi="Times New Roman" w:cs="Times New Roman"/>
          <w:sz w:val="28"/>
          <w:szCs w:val="28"/>
        </w:rPr>
        <w:t xml:space="preserve">, </w:t>
      </w:r>
      <w:r w:rsidRPr="00DF4E4E">
        <w:rPr>
          <w:rFonts w:ascii="Times New Roman" w:hAnsi="Times New Roman" w:cs="Times New Roman"/>
          <w:sz w:val="28"/>
          <w:szCs w:val="28"/>
        </w:rPr>
        <w:t>M</w:t>
      </w:r>
      <w:r w:rsidRPr="00132B15">
        <w:rPr>
          <w:rFonts w:ascii="Times New Roman" w:hAnsi="Times New Roman" w:cs="Times New Roman"/>
          <w:sz w:val="28"/>
          <w:szCs w:val="28"/>
        </w:rPr>
        <w:t xml:space="preserve">. </w:t>
      </w:r>
      <w:r w:rsidRPr="00DF4E4E">
        <w:rPr>
          <w:rFonts w:ascii="Times New Roman" w:hAnsi="Times New Roman" w:cs="Times New Roman"/>
          <w:sz w:val="28"/>
          <w:szCs w:val="28"/>
        </w:rPr>
        <w:t>Tanaka</w:t>
      </w:r>
      <w:r w:rsidRPr="00132B15">
        <w:rPr>
          <w:rFonts w:ascii="Times New Roman" w:hAnsi="Times New Roman" w:cs="Times New Roman"/>
          <w:sz w:val="28"/>
          <w:szCs w:val="28"/>
          <w:vertAlign w:val="superscript"/>
        </w:rPr>
        <w:t>1</w:t>
      </w:r>
    </w:p>
    <w:p w:rsidR="007C747D" w:rsidRDefault="007C747D" w:rsidP="009C2E61">
      <w:pPr>
        <w:pStyle w:val="30"/>
        <w:shd w:val="clear" w:color="auto" w:fill="auto"/>
        <w:spacing w:after="0" w:line="360" w:lineRule="auto"/>
        <w:ind w:right="-61"/>
        <w:jc w:val="center"/>
        <w:rPr>
          <w:rFonts w:ascii="Times New Roman" w:hAnsi="Times New Roman" w:cs="Times New Roman"/>
          <w:i/>
          <w:iCs/>
          <w:sz w:val="28"/>
          <w:szCs w:val="28"/>
        </w:rPr>
      </w:pPr>
      <w:r w:rsidRPr="00DF4E4E">
        <w:rPr>
          <w:rFonts w:ascii="Times New Roman" w:hAnsi="Times New Roman" w:cs="Times New Roman"/>
          <w:i/>
          <w:iCs/>
          <w:sz w:val="28"/>
          <w:szCs w:val="28"/>
          <w:vertAlign w:val="superscript"/>
        </w:rPr>
        <w:t>1</w:t>
      </w:r>
      <w:r w:rsidRPr="00DE4588">
        <w:rPr>
          <w:rFonts w:ascii="Arial" w:eastAsia="SimSun" w:hAnsi="Arial" w:cs="Arial"/>
          <w:spacing w:val="-4"/>
          <w:sz w:val="10"/>
          <w:szCs w:val="10"/>
        </w:rPr>
        <w:t xml:space="preserve"> </w:t>
      </w:r>
      <w:proofErr w:type="gramStart"/>
      <w:r w:rsidRPr="00DE4588">
        <w:rPr>
          <w:rFonts w:ascii="Times New Roman" w:hAnsi="Times New Roman" w:cs="Times New Roman"/>
          <w:i/>
          <w:iCs/>
          <w:sz w:val="28"/>
          <w:szCs w:val="28"/>
        </w:rPr>
        <w:t>Departments</w:t>
      </w:r>
      <w:proofErr w:type="gramEnd"/>
      <w:r w:rsidRPr="00DE4588">
        <w:rPr>
          <w:rFonts w:ascii="Times New Roman" w:hAnsi="Times New Roman" w:cs="Times New Roman"/>
          <w:i/>
          <w:iCs/>
          <w:sz w:val="28"/>
          <w:szCs w:val="28"/>
        </w:rPr>
        <w:t xml:space="preserve"> of Surgery and Oncology</w:t>
      </w:r>
      <w:r w:rsidRPr="00DF4E4E">
        <w:rPr>
          <w:rFonts w:ascii="Times New Roman" w:hAnsi="Times New Roman" w:cs="Times New Roman"/>
          <w:i/>
          <w:iCs/>
          <w:sz w:val="28"/>
          <w:szCs w:val="28"/>
        </w:rPr>
        <w:t>;</w:t>
      </w:r>
    </w:p>
    <w:p w:rsidR="007C747D" w:rsidRPr="00DF4E4E" w:rsidRDefault="007C747D" w:rsidP="009C2E61">
      <w:pPr>
        <w:pStyle w:val="30"/>
        <w:shd w:val="clear" w:color="auto" w:fill="auto"/>
        <w:spacing w:after="0" w:line="360" w:lineRule="auto"/>
        <w:ind w:right="-61"/>
        <w:jc w:val="center"/>
        <w:rPr>
          <w:rFonts w:ascii="Times New Roman" w:hAnsi="Times New Roman" w:cs="Times New Roman"/>
          <w:i/>
          <w:iCs/>
          <w:sz w:val="28"/>
          <w:szCs w:val="28"/>
        </w:rPr>
      </w:pPr>
      <w:r w:rsidRPr="00DF4E4E">
        <w:rPr>
          <w:rFonts w:ascii="Times New Roman" w:hAnsi="Times New Roman" w:cs="Times New Roman"/>
          <w:i/>
          <w:iCs/>
          <w:sz w:val="28"/>
          <w:szCs w:val="28"/>
          <w:vertAlign w:val="superscript"/>
        </w:rPr>
        <w:t>2</w:t>
      </w:r>
      <w:r w:rsidRPr="00DF4E4E">
        <w:rPr>
          <w:rFonts w:ascii="Times New Roman" w:hAnsi="Times New Roman" w:cs="Times New Roman"/>
          <w:i/>
          <w:iCs/>
          <w:sz w:val="28"/>
          <w:szCs w:val="28"/>
        </w:rPr>
        <w:t>Advanced Medical Initiatives, Graduate School of Medical Sciences</w:t>
      </w:r>
      <w:r>
        <w:rPr>
          <w:rFonts w:ascii="Times New Roman" w:hAnsi="Times New Roman" w:cs="Times New Roman"/>
          <w:i/>
          <w:iCs/>
          <w:sz w:val="28"/>
          <w:szCs w:val="28"/>
        </w:rPr>
        <w:t xml:space="preserve">, </w:t>
      </w:r>
      <w:r w:rsidRPr="00DF4E4E">
        <w:rPr>
          <w:rFonts w:ascii="Times New Roman" w:hAnsi="Times New Roman" w:cs="Times New Roman"/>
          <w:i/>
          <w:iCs/>
          <w:sz w:val="28"/>
          <w:szCs w:val="28"/>
        </w:rPr>
        <w:t>Ky</w:t>
      </w:r>
      <w:r>
        <w:rPr>
          <w:rFonts w:ascii="Times New Roman" w:hAnsi="Times New Roman" w:cs="Times New Roman"/>
          <w:i/>
          <w:iCs/>
          <w:sz w:val="28"/>
          <w:szCs w:val="28"/>
        </w:rPr>
        <w:t>ushu University, Fukuoka, Japan</w:t>
      </w:r>
    </w:p>
    <w:p w:rsidR="007C747D" w:rsidRDefault="007C747D" w:rsidP="009C2E61">
      <w:pPr>
        <w:pStyle w:val="51"/>
        <w:shd w:val="clear" w:color="auto" w:fill="auto"/>
        <w:spacing w:after="0" w:line="360" w:lineRule="auto"/>
        <w:jc w:val="center"/>
        <w:rPr>
          <w:rFonts w:ascii="Times New Roman" w:hAnsi="Times New Roman" w:cs="Times New Roman"/>
          <w:b w:val="0"/>
          <w:bCs w:val="0"/>
          <w:sz w:val="28"/>
          <w:szCs w:val="28"/>
        </w:rPr>
      </w:pPr>
    </w:p>
    <w:p w:rsidR="007C747D" w:rsidRPr="007C747D" w:rsidRDefault="007C747D" w:rsidP="009C2E61">
      <w:pPr>
        <w:spacing w:after="0" w:line="360" w:lineRule="auto"/>
        <w:jc w:val="center"/>
        <w:rPr>
          <w:rFonts w:eastAsia="Calibri"/>
          <w:sz w:val="28"/>
          <w:szCs w:val="28"/>
          <w:lang w:val="en-US"/>
        </w:rPr>
      </w:pPr>
      <w:r w:rsidRPr="007C747D">
        <w:rPr>
          <w:rFonts w:eastAsia="Calibri"/>
          <w:bCs/>
          <w:sz w:val="28"/>
          <w:szCs w:val="28"/>
          <w:lang w:val="en-US"/>
        </w:rPr>
        <w:t>Article was published in journal Gastrointestinal Tumors. — 2014. — Vol. 1. — P. 33–40.</w:t>
      </w:r>
    </w:p>
    <w:p w:rsidR="007C747D" w:rsidRPr="007C747D" w:rsidRDefault="007C747D" w:rsidP="009C2E61">
      <w:pPr>
        <w:spacing w:after="0" w:line="360" w:lineRule="auto"/>
        <w:ind w:firstLine="720"/>
        <w:jc w:val="both"/>
        <w:rPr>
          <w:rFonts w:eastAsia="Calibri"/>
          <w:b/>
          <w:bCs/>
          <w:sz w:val="28"/>
          <w:szCs w:val="28"/>
          <w:lang w:val="en-US"/>
        </w:rPr>
      </w:pPr>
    </w:p>
    <w:p w:rsidR="007C747D" w:rsidRPr="007C747D" w:rsidRDefault="007C747D" w:rsidP="009C2E61">
      <w:pPr>
        <w:spacing w:after="0" w:line="360" w:lineRule="auto"/>
        <w:ind w:firstLine="720"/>
        <w:jc w:val="both"/>
        <w:rPr>
          <w:rFonts w:eastAsia="Calibri"/>
          <w:sz w:val="28"/>
          <w:szCs w:val="28"/>
          <w:lang w:val="en-US"/>
        </w:rPr>
      </w:pPr>
      <w:r w:rsidRPr="007C747D">
        <w:rPr>
          <w:rFonts w:eastAsia="Calibri"/>
          <w:b/>
          <w:bCs/>
          <w:sz w:val="28"/>
          <w:szCs w:val="28"/>
          <w:lang w:val="en-US"/>
        </w:rPr>
        <w:t>Key words</w:t>
      </w:r>
      <w:r w:rsidRPr="007C747D">
        <w:rPr>
          <w:rFonts w:eastAsia="Calibri"/>
          <w:b/>
          <w:sz w:val="28"/>
          <w:szCs w:val="28"/>
          <w:lang w:val="en-US"/>
        </w:rPr>
        <w:t>:</w:t>
      </w:r>
      <w:r w:rsidRPr="007C747D">
        <w:rPr>
          <w:rFonts w:eastAsia="Calibri"/>
          <w:sz w:val="28"/>
          <w:szCs w:val="28"/>
          <w:lang w:val="en-US"/>
        </w:rPr>
        <w:t xml:space="preserve"> biomarker, pancreatic cancer, pancreatic </w:t>
      </w:r>
      <w:proofErr w:type="spellStart"/>
      <w:r w:rsidRPr="007C747D">
        <w:rPr>
          <w:rFonts w:eastAsia="Calibri"/>
          <w:sz w:val="28"/>
          <w:szCs w:val="28"/>
          <w:lang w:val="en-US"/>
        </w:rPr>
        <w:t>stellate</w:t>
      </w:r>
      <w:proofErr w:type="spellEnd"/>
      <w:r w:rsidRPr="007C747D">
        <w:rPr>
          <w:rFonts w:eastAsia="Calibri"/>
          <w:sz w:val="28"/>
          <w:szCs w:val="28"/>
          <w:lang w:val="en-US"/>
        </w:rPr>
        <w:t xml:space="preserve"> cell, pathogenesis, diagnostics</w:t>
      </w:r>
    </w:p>
    <w:p w:rsidR="007C747D" w:rsidRPr="007C747D" w:rsidRDefault="007C747D" w:rsidP="009C2E61">
      <w:pPr>
        <w:spacing w:after="0" w:line="360" w:lineRule="auto"/>
        <w:ind w:firstLine="720"/>
        <w:jc w:val="both"/>
        <w:rPr>
          <w:rFonts w:eastAsia="Calibri"/>
          <w:sz w:val="28"/>
          <w:szCs w:val="28"/>
          <w:lang w:val="en-US"/>
        </w:rPr>
      </w:pPr>
      <w:r w:rsidRPr="007C747D">
        <w:rPr>
          <w:rFonts w:eastAsia="Calibri"/>
          <w:b/>
          <w:bCs/>
          <w:sz w:val="28"/>
          <w:szCs w:val="28"/>
          <w:lang w:val="en-US"/>
        </w:rPr>
        <w:t>Abstract</w:t>
      </w:r>
      <w:r w:rsidRPr="007C747D">
        <w:rPr>
          <w:rFonts w:eastAsia="Calibri"/>
          <w:sz w:val="28"/>
          <w:szCs w:val="28"/>
          <w:lang w:val="en-US"/>
        </w:rPr>
        <w:t>. Improvement in the prognosis of patients with pancreatic cancer, novel effec</w:t>
      </w:r>
      <w:r w:rsidRPr="007C747D">
        <w:rPr>
          <w:rFonts w:eastAsia="Calibri"/>
          <w:sz w:val="28"/>
          <w:szCs w:val="28"/>
          <w:lang w:val="en-US"/>
        </w:rPr>
        <w:softHyphen/>
        <w:t>tive screening and diagnostic strategies and treatments are needed. Recent advances in the understanding of pancreatic carcinogenesis and tumor microenvironment have allowed iden</w:t>
      </w:r>
      <w:r w:rsidRPr="007C747D">
        <w:rPr>
          <w:rFonts w:eastAsia="Calibri"/>
          <w:sz w:val="28"/>
          <w:szCs w:val="28"/>
          <w:lang w:val="en-US"/>
        </w:rPr>
        <w:softHyphen/>
        <w:t>tification of biomarkers for screening, diagnosis and prediction of cancer treatments, includ</w:t>
      </w:r>
      <w:r w:rsidRPr="007C747D">
        <w:rPr>
          <w:rFonts w:eastAsia="Calibri"/>
          <w:sz w:val="28"/>
          <w:szCs w:val="28"/>
          <w:lang w:val="en-US"/>
        </w:rPr>
        <w:softHyphen/>
        <w:t xml:space="preserve">ing novel therapies targeting specific cancer or </w:t>
      </w:r>
      <w:proofErr w:type="spellStart"/>
      <w:r w:rsidRPr="007C747D">
        <w:rPr>
          <w:rFonts w:eastAsia="Calibri"/>
          <w:sz w:val="28"/>
          <w:szCs w:val="28"/>
          <w:lang w:val="en-US"/>
        </w:rPr>
        <w:t>stromal</w:t>
      </w:r>
      <w:proofErr w:type="spellEnd"/>
      <w:r w:rsidRPr="007C747D">
        <w:rPr>
          <w:rFonts w:eastAsia="Calibri"/>
          <w:sz w:val="28"/>
          <w:szCs w:val="28"/>
          <w:lang w:val="en-US"/>
        </w:rPr>
        <w:t xml:space="preserve"> cell </w:t>
      </w:r>
      <w:proofErr w:type="spellStart"/>
      <w:r w:rsidRPr="007C747D">
        <w:rPr>
          <w:rFonts w:eastAsia="Calibri"/>
          <w:sz w:val="28"/>
          <w:szCs w:val="28"/>
          <w:lang w:val="en-US"/>
        </w:rPr>
        <w:t>subpopufations</w:t>
      </w:r>
      <w:proofErr w:type="spellEnd"/>
      <w:r w:rsidRPr="007C747D">
        <w:rPr>
          <w:rFonts w:eastAsia="Calibri"/>
          <w:sz w:val="28"/>
          <w:szCs w:val="28"/>
          <w:lang w:val="en-US"/>
        </w:rPr>
        <w:t>. Personalized therapy in pancreatic cancer is also promising as several drugs such as S</w:t>
      </w:r>
      <w:r>
        <w:rPr>
          <w:rFonts w:eastAsia="Calibri"/>
          <w:sz w:val="28"/>
          <w:szCs w:val="28"/>
          <w:lang w:val="uk-UA"/>
        </w:rPr>
        <w:t>1</w:t>
      </w:r>
      <w:r w:rsidRPr="007C747D">
        <w:rPr>
          <w:rFonts w:eastAsia="Calibri"/>
          <w:sz w:val="28"/>
          <w:szCs w:val="28"/>
          <w:lang w:val="en-US"/>
        </w:rPr>
        <w:t xml:space="preserve">, </w:t>
      </w:r>
      <w:proofErr w:type="spellStart"/>
      <w:r w:rsidRPr="007C747D">
        <w:rPr>
          <w:rFonts w:eastAsia="Calibri"/>
          <w:sz w:val="28"/>
          <w:szCs w:val="28"/>
          <w:lang w:val="en-US"/>
        </w:rPr>
        <w:t>capecitabine</w:t>
      </w:r>
      <w:proofErr w:type="spellEnd"/>
      <w:r w:rsidRPr="007C747D">
        <w:rPr>
          <w:rFonts w:eastAsia="Calibri"/>
          <w:sz w:val="28"/>
          <w:szCs w:val="28"/>
          <w:lang w:val="en-US"/>
        </w:rPr>
        <w:t xml:space="preserve"> and </w:t>
      </w:r>
      <w:proofErr w:type="spellStart"/>
      <w:r w:rsidRPr="007C747D">
        <w:rPr>
          <w:rFonts w:eastAsia="Calibri"/>
          <w:sz w:val="28"/>
          <w:szCs w:val="28"/>
          <w:lang w:val="en-US"/>
        </w:rPr>
        <w:t>gemcitabine</w:t>
      </w:r>
      <w:proofErr w:type="spellEnd"/>
      <w:r w:rsidRPr="007C747D">
        <w:rPr>
          <w:rFonts w:eastAsia="Calibri"/>
          <w:sz w:val="28"/>
          <w:szCs w:val="28"/>
          <w:lang w:val="en-US"/>
        </w:rPr>
        <w:t xml:space="preserve"> reportedly have significant therapeutic effects. Predictive markers are thus need</w:t>
      </w:r>
      <w:r w:rsidRPr="007C747D">
        <w:rPr>
          <w:rFonts w:eastAsia="Calibri"/>
          <w:sz w:val="28"/>
          <w:szCs w:val="28"/>
          <w:lang w:val="en-US"/>
        </w:rPr>
        <w:softHyphen/>
        <w:t xml:space="preserve">ed to select patients most likely to benefit from therapies based on </w:t>
      </w:r>
      <w:proofErr w:type="spellStart"/>
      <w:r w:rsidRPr="007C747D">
        <w:rPr>
          <w:rFonts w:eastAsia="Calibri"/>
          <w:sz w:val="28"/>
          <w:szCs w:val="28"/>
          <w:lang w:val="en-US"/>
        </w:rPr>
        <w:t>gemcitabine</w:t>
      </w:r>
      <w:proofErr w:type="spellEnd"/>
      <w:r w:rsidRPr="007C747D">
        <w:rPr>
          <w:rFonts w:eastAsia="Calibri"/>
          <w:sz w:val="28"/>
          <w:szCs w:val="28"/>
          <w:lang w:val="en-US"/>
        </w:rPr>
        <w:t xml:space="preserve"> or other drugs.</w:t>
      </w:r>
    </w:p>
    <w:p w:rsidR="007C747D" w:rsidRDefault="007C747D" w:rsidP="009C2E61">
      <w:pPr>
        <w:spacing w:after="0" w:line="360" w:lineRule="auto"/>
        <w:ind w:firstLine="709"/>
        <w:jc w:val="both"/>
        <w:rPr>
          <w:rFonts w:eastAsia="Calibri"/>
          <w:sz w:val="28"/>
          <w:szCs w:val="28"/>
          <w:lang w:val="en-US"/>
        </w:rPr>
      </w:pPr>
      <w:proofErr w:type="gramStart"/>
      <w:r w:rsidRPr="007C747D">
        <w:rPr>
          <w:rFonts w:eastAsia="Calibri"/>
          <w:b/>
          <w:bCs/>
          <w:iCs/>
          <w:sz w:val="28"/>
          <w:szCs w:val="28"/>
          <w:lang w:val="en-US"/>
        </w:rPr>
        <w:t>Summary.</w:t>
      </w:r>
      <w:proofErr w:type="gramEnd"/>
      <w:r w:rsidRPr="007C747D">
        <w:rPr>
          <w:rFonts w:eastAsia="Calibri"/>
          <w:b/>
          <w:bCs/>
          <w:iCs/>
          <w:sz w:val="28"/>
          <w:szCs w:val="28"/>
          <w:lang w:val="en-US"/>
        </w:rPr>
        <w:t xml:space="preserve"> </w:t>
      </w:r>
      <w:r w:rsidRPr="007C747D">
        <w:rPr>
          <w:rFonts w:eastAsia="Calibri"/>
          <w:sz w:val="28"/>
          <w:szCs w:val="28"/>
          <w:lang w:val="en-US"/>
        </w:rPr>
        <w:t>We review the clinical significance of promising screening, diagnostic, pre</w:t>
      </w:r>
      <w:r w:rsidRPr="007C747D">
        <w:rPr>
          <w:rFonts w:eastAsia="Calibri"/>
          <w:sz w:val="28"/>
          <w:szCs w:val="28"/>
          <w:lang w:val="en-US"/>
        </w:rPr>
        <w:softHyphen/>
        <w:t xml:space="preserve">dictive and prognostic biomarkers based on genetic and epigenetic alterations and </w:t>
      </w:r>
      <w:proofErr w:type="spellStart"/>
      <w:r w:rsidRPr="007C747D">
        <w:rPr>
          <w:rFonts w:eastAsia="Calibri"/>
          <w:sz w:val="28"/>
          <w:szCs w:val="28"/>
          <w:lang w:val="en-US"/>
        </w:rPr>
        <w:t>microRNA</w:t>
      </w:r>
      <w:proofErr w:type="spellEnd"/>
      <w:r w:rsidRPr="007C747D">
        <w:rPr>
          <w:rFonts w:eastAsia="Calibri"/>
          <w:sz w:val="28"/>
          <w:szCs w:val="28"/>
          <w:lang w:val="en-US"/>
        </w:rPr>
        <w:t xml:space="preserve"> abnormalities in pancreatic cancer. We also review new types of biomarkers based on </w:t>
      </w:r>
      <w:proofErr w:type="spellStart"/>
      <w:r w:rsidRPr="007C747D">
        <w:rPr>
          <w:rFonts w:eastAsia="Calibri"/>
          <w:sz w:val="28"/>
          <w:szCs w:val="28"/>
          <w:lang w:val="en-US"/>
        </w:rPr>
        <w:t>stromal</w:t>
      </w:r>
      <w:proofErr w:type="spellEnd"/>
      <w:r w:rsidRPr="007C747D">
        <w:rPr>
          <w:rFonts w:eastAsia="Calibri"/>
          <w:sz w:val="28"/>
          <w:szCs w:val="28"/>
          <w:lang w:val="en-US"/>
        </w:rPr>
        <w:t xml:space="preserve"> cells, such as pancreatic </w:t>
      </w:r>
      <w:proofErr w:type="spellStart"/>
      <w:r w:rsidRPr="007C747D">
        <w:rPr>
          <w:rFonts w:eastAsia="Calibri"/>
          <w:sz w:val="28"/>
          <w:szCs w:val="28"/>
          <w:lang w:val="en-US"/>
        </w:rPr>
        <w:t>stellate</w:t>
      </w:r>
      <w:proofErr w:type="spellEnd"/>
      <w:r w:rsidRPr="007C747D">
        <w:rPr>
          <w:rFonts w:eastAsia="Calibri"/>
          <w:sz w:val="28"/>
          <w:szCs w:val="28"/>
          <w:lang w:val="en-US"/>
        </w:rPr>
        <w:t xml:space="preserve"> cells, in the microenvironment of pancreatic cancer.</w:t>
      </w:r>
    </w:p>
    <w:p w:rsidR="00AC5D5D" w:rsidRDefault="00AC5D5D">
      <w:pPr>
        <w:rPr>
          <w:rFonts w:eastAsia="Calibri"/>
          <w:sz w:val="28"/>
          <w:szCs w:val="28"/>
          <w:lang w:val="en-US"/>
        </w:rPr>
      </w:pPr>
      <w:r>
        <w:rPr>
          <w:rFonts w:eastAsia="Calibri"/>
          <w:sz w:val="28"/>
          <w:szCs w:val="28"/>
          <w:lang w:val="en-US"/>
        </w:rPr>
        <w:br w:type="page"/>
      </w:r>
    </w:p>
    <w:p w:rsidR="00A63ADD" w:rsidRDefault="00A63ADD" w:rsidP="00A63ADD">
      <w:pPr>
        <w:spacing w:after="0" w:line="360" w:lineRule="auto"/>
        <w:jc w:val="both"/>
        <w:rPr>
          <w:bCs/>
          <w:sz w:val="28"/>
          <w:szCs w:val="28"/>
          <w:lang w:val="en-US"/>
        </w:rPr>
      </w:pPr>
      <w:r>
        <w:rPr>
          <w:bCs/>
          <w:noProof/>
          <w:sz w:val="28"/>
          <w:szCs w:val="28"/>
          <w:lang w:eastAsia="zh-CN"/>
        </w:rPr>
        <w:lastRenderedPageBreak/>
        <w:drawing>
          <wp:inline distT="0" distB="0" distL="0" distR="0">
            <wp:extent cx="3460750" cy="2089150"/>
            <wp:effectExtent l="19050" t="0" r="6350" b="0"/>
            <wp:docPr id="1" name="Рисунок 1" descr="D:\Documents\Моя работа\Вестник\Вестник 2014\2014_2\2014_2_translation\2014-2 Pancreatic Cancer Clinical Significance of Biomarkers\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Моя работа\Вестник\Вестник 2014\2014_2\2014_2_translation\2014-2 Pancreatic Cancer Clinical Significance of Biomarkers\Fig. 1.jpg"/>
                    <pic:cNvPicPr>
                      <a:picLocks noChangeAspect="1" noChangeArrowheads="1"/>
                    </pic:cNvPicPr>
                  </pic:nvPicPr>
                  <pic:blipFill>
                    <a:blip r:embed="rId5"/>
                    <a:srcRect/>
                    <a:stretch>
                      <a:fillRect/>
                    </a:stretch>
                  </pic:blipFill>
                  <pic:spPr bwMode="auto">
                    <a:xfrm>
                      <a:off x="0" y="0"/>
                      <a:ext cx="3460750" cy="2089150"/>
                    </a:xfrm>
                    <a:prstGeom prst="rect">
                      <a:avLst/>
                    </a:prstGeom>
                    <a:noFill/>
                    <a:ln w="9525">
                      <a:noFill/>
                      <a:miter lim="800000"/>
                      <a:headEnd/>
                      <a:tailEnd/>
                    </a:ln>
                  </pic:spPr>
                </pic:pic>
              </a:graphicData>
            </a:graphic>
          </wp:inline>
        </w:drawing>
      </w:r>
    </w:p>
    <w:p w:rsidR="00AC5D5D" w:rsidRDefault="00AC5D5D" w:rsidP="00A63ADD">
      <w:pPr>
        <w:spacing w:after="0" w:line="360" w:lineRule="auto"/>
        <w:jc w:val="both"/>
        <w:rPr>
          <w:sz w:val="28"/>
          <w:szCs w:val="28"/>
          <w:lang w:val="en-US"/>
        </w:rPr>
      </w:pPr>
      <w:proofErr w:type="gramStart"/>
      <w:r w:rsidRPr="001A313B">
        <w:rPr>
          <w:bCs/>
          <w:sz w:val="28"/>
          <w:szCs w:val="28"/>
          <w:lang w:val="en-US"/>
        </w:rPr>
        <w:t xml:space="preserve">Fig. </w:t>
      </w:r>
      <w:r w:rsidRPr="001A313B">
        <w:rPr>
          <w:sz w:val="28"/>
          <w:szCs w:val="28"/>
          <w:lang w:val="en-US"/>
        </w:rPr>
        <w:t>1.</w:t>
      </w:r>
      <w:proofErr w:type="gramEnd"/>
      <w:r w:rsidRPr="001A313B">
        <w:rPr>
          <w:sz w:val="28"/>
          <w:szCs w:val="28"/>
          <w:lang w:val="en-US"/>
        </w:rPr>
        <w:t xml:space="preserve"> </w:t>
      </w:r>
      <w:proofErr w:type="gramStart"/>
      <w:r w:rsidRPr="001A313B">
        <w:rPr>
          <w:sz w:val="28"/>
          <w:szCs w:val="28"/>
          <w:lang w:val="en-US"/>
        </w:rPr>
        <w:t>Diagram of sampling for biomarkers and clinical speci</w:t>
      </w:r>
      <w:r w:rsidRPr="001A313B">
        <w:rPr>
          <w:sz w:val="28"/>
          <w:szCs w:val="28"/>
          <w:lang w:val="en-US"/>
        </w:rPr>
        <w:softHyphen/>
        <w:t>mens.</w:t>
      </w:r>
      <w:proofErr w:type="gramEnd"/>
      <w:r w:rsidRPr="001A313B">
        <w:rPr>
          <w:sz w:val="28"/>
          <w:szCs w:val="28"/>
          <w:lang w:val="en-US"/>
        </w:rPr>
        <w:t xml:space="preserve"> </w:t>
      </w:r>
      <w:proofErr w:type="gramStart"/>
      <w:r w:rsidRPr="001A313B">
        <w:rPr>
          <w:sz w:val="28"/>
          <w:szCs w:val="28"/>
          <w:lang w:val="en-US"/>
        </w:rPr>
        <w:t xml:space="preserve">EUS-FNA </w:t>
      </w:r>
      <w:r w:rsidR="002F1671" w:rsidRPr="001A313B">
        <w:rPr>
          <w:sz w:val="28"/>
          <w:szCs w:val="28"/>
          <w:lang w:val="en-US"/>
        </w:rPr>
        <w:t>―</w:t>
      </w:r>
      <w:r w:rsidRPr="001A313B">
        <w:rPr>
          <w:sz w:val="28"/>
          <w:szCs w:val="28"/>
          <w:lang w:val="en-US"/>
        </w:rPr>
        <w:t xml:space="preserve"> Endoscopic ul</w:t>
      </w:r>
      <w:r w:rsidRPr="001A313B">
        <w:rPr>
          <w:sz w:val="28"/>
          <w:szCs w:val="28"/>
          <w:lang w:val="en-US"/>
        </w:rPr>
        <w:softHyphen/>
        <w:t>trasound-guided fine needle aspi</w:t>
      </w:r>
      <w:r w:rsidRPr="001A313B">
        <w:rPr>
          <w:sz w:val="28"/>
          <w:szCs w:val="28"/>
          <w:lang w:val="en-US"/>
        </w:rPr>
        <w:softHyphen/>
        <w:t>ration.</w:t>
      </w:r>
      <w:proofErr w:type="gramEnd"/>
    </w:p>
    <w:p w:rsidR="00A63ADD" w:rsidRDefault="00A63ADD" w:rsidP="00A63ADD">
      <w:pPr>
        <w:spacing w:after="0" w:line="360" w:lineRule="auto"/>
        <w:jc w:val="both"/>
        <w:rPr>
          <w:sz w:val="28"/>
          <w:szCs w:val="28"/>
          <w:lang w:val="en-US"/>
        </w:rPr>
      </w:pPr>
      <w:r>
        <w:rPr>
          <w:noProof/>
          <w:sz w:val="28"/>
          <w:szCs w:val="28"/>
          <w:lang w:eastAsia="zh-CN"/>
        </w:rPr>
        <w:drawing>
          <wp:inline distT="0" distB="0" distL="0" distR="0">
            <wp:extent cx="3429000" cy="2540000"/>
            <wp:effectExtent l="19050" t="0" r="0" b="0"/>
            <wp:docPr id="2" name="Рисунок 2" descr="D:\Documents\Моя работа\Вестник\Вестник 2014\2014_2\2014_2_translation\2014-2 Pancreatic Cancer Clinical Significance of Biomarkers\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Моя работа\Вестник\Вестник 2014\2014_2\2014_2_translation\2014-2 Pancreatic Cancer Clinical Significance of Biomarkers\Fig. 2.jpg"/>
                    <pic:cNvPicPr>
                      <a:picLocks noChangeAspect="1" noChangeArrowheads="1"/>
                    </pic:cNvPicPr>
                  </pic:nvPicPr>
                  <pic:blipFill>
                    <a:blip r:embed="rId6"/>
                    <a:srcRect/>
                    <a:stretch>
                      <a:fillRect/>
                    </a:stretch>
                  </pic:blipFill>
                  <pic:spPr bwMode="auto">
                    <a:xfrm>
                      <a:off x="0" y="0"/>
                      <a:ext cx="3429000" cy="2540000"/>
                    </a:xfrm>
                    <a:prstGeom prst="rect">
                      <a:avLst/>
                    </a:prstGeom>
                    <a:noFill/>
                    <a:ln w="9525">
                      <a:noFill/>
                      <a:miter lim="800000"/>
                      <a:headEnd/>
                      <a:tailEnd/>
                    </a:ln>
                  </pic:spPr>
                </pic:pic>
              </a:graphicData>
            </a:graphic>
          </wp:inline>
        </w:drawing>
      </w:r>
    </w:p>
    <w:p w:rsidR="002F1671" w:rsidRPr="001A313B" w:rsidRDefault="007E4303" w:rsidP="00A63ADD">
      <w:pPr>
        <w:spacing w:after="0" w:line="360" w:lineRule="auto"/>
        <w:jc w:val="both"/>
        <w:rPr>
          <w:sz w:val="28"/>
          <w:szCs w:val="28"/>
          <w:lang w:val="en-US"/>
        </w:rPr>
      </w:pPr>
      <w:proofErr w:type="gramStart"/>
      <w:r w:rsidRPr="001A313B">
        <w:rPr>
          <w:bCs/>
          <w:sz w:val="28"/>
          <w:szCs w:val="28"/>
          <w:lang w:val="en-US"/>
        </w:rPr>
        <w:t>Fig.</w:t>
      </w:r>
      <w:proofErr w:type="gramEnd"/>
      <w:r w:rsidRPr="001A313B">
        <w:rPr>
          <w:bCs/>
          <w:sz w:val="28"/>
          <w:szCs w:val="28"/>
          <w:lang w:val="en-US"/>
        </w:rPr>
        <w:t xml:space="preserve">  </w:t>
      </w:r>
      <w:r w:rsidRPr="001A313B">
        <w:rPr>
          <w:iCs/>
          <w:sz w:val="28"/>
          <w:szCs w:val="28"/>
          <w:lang w:val="en-US"/>
        </w:rPr>
        <w:t>2.</w:t>
      </w:r>
      <w:r w:rsidRPr="001A313B">
        <w:rPr>
          <w:i/>
          <w:iCs/>
          <w:sz w:val="28"/>
          <w:szCs w:val="28"/>
          <w:lang w:val="en-US"/>
        </w:rPr>
        <w:t xml:space="preserve"> </w:t>
      </w:r>
      <w:r w:rsidRPr="001A313B">
        <w:rPr>
          <w:sz w:val="28"/>
          <w:szCs w:val="28"/>
          <w:lang w:val="en-US"/>
        </w:rPr>
        <w:t>Cell-specific biomarkers and personalized therapy for pancreatic cancer.</w:t>
      </w:r>
    </w:p>
    <w:p w:rsidR="00A12DD7" w:rsidRPr="00A12DD7" w:rsidRDefault="00A12DD7" w:rsidP="009C2E61">
      <w:pPr>
        <w:spacing w:after="0" w:line="360" w:lineRule="auto"/>
        <w:ind w:firstLine="709"/>
        <w:jc w:val="both"/>
        <w:rPr>
          <w:sz w:val="28"/>
          <w:szCs w:val="28"/>
          <w:lang w:val="en-US"/>
        </w:rPr>
      </w:pPr>
    </w:p>
    <w:sectPr w:rsidR="00A12DD7" w:rsidRPr="00A12DD7" w:rsidSect="00A02EAA">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215D5"/>
    <w:multiLevelType w:val="hybridMultilevel"/>
    <w:tmpl w:val="7A28D7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357"/>
  <w:doNotHyphenateCaps/>
  <w:drawingGridHorizontalSpacing w:val="120"/>
  <w:displayHorizontalDrawingGridEvery w:val="2"/>
  <w:characterSpacingControl w:val="doNotCompress"/>
  <w:compat/>
  <w:rsids>
    <w:rsidRoot w:val="00A02EAA"/>
    <w:rsid w:val="00002711"/>
    <w:rsid w:val="0000277C"/>
    <w:rsid w:val="00002CEB"/>
    <w:rsid w:val="0000536C"/>
    <w:rsid w:val="00007F9C"/>
    <w:rsid w:val="00011416"/>
    <w:rsid w:val="00012129"/>
    <w:rsid w:val="0001215F"/>
    <w:rsid w:val="00012A87"/>
    <w:rsid w:val="00013F31"/>
    <w:rsid w:val="0001457A"/>
    <w:rsid w:val="00016424"/>
    <w:rsid w:val="0001721E"/>
    <w:rsid w:val="00020796"/>
    <w:rsid w:val="00021B57"/>
    <w:rsid w:val="000225DF"/>
    <w:rsid w:val="000226F3"/>
    <w:rsid w:val="00024761"/>
    <w:rsid w:val="0002598E"/>
    <w:rsid w:val="00030541"/>
    <w:rsid w:val="0003139F"/>
    <w:rsid w:val="0003299B"/>
    <w:rsid w:val="00032F84"/>
    <w:rsid w:val="0003653F"/>
    <w:rsid w:val="00036A30"/>
    <w:rsid w:val="00036BDD"/>
    <w:rsid w:val="00037B45"/>
    <w:rsid w:val="00037FFE"/>
    <w:rsid w:val="00041FBA"/>
    <w:rsid w:val="00042DE6"/>
    <w:rsid w:val="000445C5"/>
    <w:rsid w:val="00045179"/>
    <w:rsid w:val="0004526E"/>
    <w:rsid w:val="000465C0"/>
    <w:rsid w:val="000467E6"/>
    <w:rsid w:val="00047C9E"/>
    <w:rsid w:val="00050CA7"/>
    <w:rsid w:val="00051AB9"/>
    <w:rsid w:val="00051C6C"/>
    <w:rsid w:val="00052A66"/>
    <w:rsid w:val="000561FD"/>
    <w:rsid w:val="00057C18"/>
    <w:rsid w:val="000600A8"/>
    <w:rsid w:val="000612C6"/>
    <w:rsid w:val="00061D06"/>
    <w:rsid w:val="00064AF7"/>
    <w:rsid w:val="00065875"/>
    <w:rsid w:val="00065D3E"/>
    <w:rsid w:val="0006633F"/>
    <w:rsid w:val="0006650A"/>
    <w:rsid w:val="00066F1C"/>
    <w:rsid w:val="000675ED"/>
    <w:rsid w:val="00067C35"/>
    <w:rsid w:val="000702AC"/>
    <w:rsid w:val="00070EC3"/>
    <w:rsid w:val="00071A9F"/>
    <w:rsid w:val="00072F0E"/>
    <w:rsid w:val="00073380"/>
    <w:rsid w:val="00073FB7"/>
    <w:rsid w:val="00074483"/>
    <w:rsid w:val="00075A88"/>
    <w:rsid w:val="00075E09"/>
    <w:rsid w:val="00081D62"/>
    <w:rsid w:val="000828A5"/>
    <w:rsid w:val="0008298B"/>
    <w:rsid w:val="00084750"/>
    <w:rsid w:val="00084989"/>
    <w:rsid w:val="00084DC6"/>
    <w:rsid w:val="000856E7"/>
    <w:rsid w:val="00085847"/>
    <w:rsid w:val="000860BB"/>
    <w:rsid w:val="00086227"/>
    <w:rsid w:val="000865A5"/>
    <w:rsid w:val="000872B2"/>
    <w:rsid w:val="00094896"/>
    <w:rsid w:val="00094A35"/>
    <w:rsid w:val="00094E21"/>
    <w:rsid w:val="00095121"/>
    <w:rsid w:val="000956F5"/>
    <w:rsid w:val="00096689"/>
    <w:rsid w:val="00097AEA"/>
    <w:rsid w:val="000A55C0"/>
    <w:rsid w:val="000A56C3"/>
    <w:rsid w:val="000A5CDE"/>
    <w:rsid w:val="000A7C9D"/>
    <w:rsid w:val="000B0FD7"/>
    <w:rsid w:val="000B1652"/>
    <w:rsid w:val="000B1A63"/>
    <w:rsid w:val="000B2FB2"/>
    <w:rsid w:val="000B400F"/>
    <w:rsid w:val="000B7CED"/>
    <w:rsid w:val="000C26C4"/>
    <w:rsid w:val="000C3424"/>
    <w:rsid w:val="000C696B"/>
    <w:rsid w:val="000D4D98"/>
    <w:rsid w:val="000D506A"/>
    <w:rsid w:val="000D602C"/>
    <w:rsid w:val="000D6B66"/>
    <w:rsid w:val="000E0324"/>
    <w:rsid w:val="000E20E7"/>
    <w:rsid w:val="000E25EC"/>
    <w:rsid w:val="000E2E7A"/>
    <w:rsid w:val="000E31FD"/>
    <w:rsid w:val="000E5858"/>
    <w:rsid w:val="000E586A"/>
    <w:rsid w:val="000E59E2"/>
    <w:rsid w:val="000E5B9E"/>
    <w:rsid w:val="000F09D2"/>
    <w:rsid w:val="000F10E4"/>
    <w:rsid w:val="000F1256"/>
    <w:rsid w:val="000F2F47"/>
    <w:rsid w:val="000F3825"/>
    <w:rsid w:val="000F59D1"/>
    <w:rsid w:val="000F686E"/>
    <w:rsid w:val="000F6CEC"/>
    <w:rsid w:val="000F7D84"/>
    <w:rsid w:val="000F7F9C"/>
    <w:rsid w:val="0010093D"/>
    <w:rsid w:val="00100F26"/>
    <w:rsid w:val="00102CFE"/>
    <w:rsid w:val="00102E0D"/>
    <w:rsid w:val="001035EB"/>
    <w:rsid w:val="0010378D"/>
    <w:rsid w:val="00105B7E"/>
    <w:rsid w:val="001067F8"/>
    <w:rsid w:val="001109B4"/>
    <w:rsid w:val="00112CB1"/>
    <w:rsid w:val="001135C1"/>
    <w:rsid w:val="00114565"/>
    <w:rsid w:val="00115B6C"/>
    <w:rsid w:val="00116ED1"/>
    <w:rsid w:val="0012099D"/>
    <w:rsid w:val="00122084"/>
    <w:rsid w:val="00122320"/>
    <w:rsid w:val="00122CB0"/>
    <w:rsid w:val="00122D55"/>
    <w:rsid w:val="00122E30"/>
    <w:rsid w:val="0012364D"/>
    <w:rsid w:val="001245CF"/>
    <w:rsid w:val="00124912"/>
    <w:rsid w:val="00126999"/>
    <w:rsid w:val="001305DC"/>
    <w:rsid w:val="00131DA8"/>
    <w:rsid w:val="00134F7A"/>
    <w:rsid w:val="00136C78"/>
    <w:rsid w:val="00143517"/>
    <w:rsid w:val="001435AD"/>
    <w:rsid w:val="00145123"/>
    <w:rsid w:val="00150F9C"/>
    <w:rsid w:val="00154D28"/>
    <w:rsid w:val="00155299"/>
    <w:rsid w:val="001561FA"/>
    <w:rsid w:val="00160051"/>
    <w:rsid w:val="00161821"/>
    <w:rsid w:val="00161E10"/>
    <w:rsid w:val="001621A7"/>
    <w:rsid w:val="001621E3"/>
    <w:rsid w:val="00162794"/>
    <w:rsid w:val="00162800"/>
    <w:rsid w:val="001634D2"/>
    <w:rsid w:val="001642DC"/>
    <w:rsid w:val="001643B2"/>
    <w:rsid w:val="00166698"/>
    <w:rsid w:val="00167F5C"/>
    <w:rsid w:val="00170807"/>
    <w:rsid w:val="0017124E"/>
    <w:rsid w:val="001715DF"/>
    <w:rsid w:val="00171B3F"/>
    <w:rsid w:val="00176ADC"/>
    <w:rsid w:val="00180C1C"/>
    <w:rsid w:val="00180D1F"/>
    <w:rsid w:val="0018171C"/>
    <w:rsid w:val="00181770"/>
    <w:rsid w:val="00187214"/>
    <w:rsid w:val="00191F92"/>
    <w:rsid w:val="0019350C"/>
    <w:rsid w:val="00194336"/>
    <w:rsid w:val="00196455"/>
    <w:rsid w:val="001A0065"/>
    <w:rsid w:val="001A0A34"/>
    <w:rsid w:val="001A14FC"/>
    <w:rsid w:val="001A313B"/>
    <w:rsid w:val="001A3B74"/>
    <w:rsid w:val="001A3FDC"/>
    <w:rsid w:val="001A5F9B"/>
    <w:rsid w:val="001A634D"/>
    <w:rsid w:val="001A65E6"/>
    <w:rsid w:val="001A78E2"/>
    <w:rsid w:val="001B32E3"/>
    <w:rsid w:val="001B52D5"/>
    <w:rsid w:val="001B53F3"/>
    <w:rsid w:val="001B5841"/>
    <w:rsid w:val="001B67A5"/>
    <w:rsid w:val="001B69FA"/>
    <w:rsid w:val="001B7C40"/>
    <w:rsid w:val="001C098F"/>
    <w:rsid w:val="001C17A2"/>
    <w:rsid w:val="001C2B45"/>
    <w:rsid w:val="001C516C"/>
    <w:rsid w:val="001C6D4A"/>
    <w:rsid w:val="001C793E"/>
    <w:rsid w:val="001C7AE7"/>
    <w:rsid w:val="001C7D89"/>
    <w:rsid w:val="001C7FCB"/>
    <w:rsid w:val="001D1FAD"/>
    <w:rsid w:val="001D2943"/>
    <w:rsid w:val="001D3A78"/>
    <w:rsid w:val="001D45FE"/>
    <w:rsid w:val="001D505A"/>
    <w:rsid w:val="001D58C0"/>
    <w:rsid w:val="001D78EB"/>
    <w:rsid w:val="001D7BB6"/>
    <w:rsid w:val="001E00CA"/>
    <w:rsid w:val="001E05EB"/>
    <w:rsid w:val="001E30D5"/>
    <w:rsid w:val="001E36D7"/>
    <w:rsid w:val="001E56C6"/>
    <w:rsid w:val="001E7EF8"/>
    <w:rsid w:val="001F1009"/>
    <w:rsid w:val="001F1CA7"/>
    <w:rsid w:val="001F29E2"/>
    <w:rsid w:val="001F434C"/>
    <w:rsid w:val="001F517C"/>
    <w:rsid w:val="001F557A"/>
    <w:rsid w:val="001F7039"/>
    <w:rsid w:val="001F7547"/>
    <w:rsid w:val="001F7E30"/>
    <w:rsid w:val="00201686"/>
    <w:rsid w:val="00202B33"/>
    <w:rsid w:val="00202EC9"/>
    <w:rsid w:val="00203654"/>
    <w:rsid w:val="00203A13"/>
    <w:rsid w:val="00206871"/>
    <w:rsid w:val="002075CC"/>
    <w:rsid w:val="0021200B"/>
    <w:rsid w:val="002121BE"/>
    <w:rsid w:val="00212E52"/>
    <w:rsid w:val="002138A1"/>
    <w:rsid w:val="002153D6"/>
    <w:rsid w:val="00216E1C"/>
    <w:rsid w:val="0021739E"/>
    <w:rsid w:val="00217F30"/>
    <w:rsid w:val="00221773"/>
    <w:rsid w:val="002277C6"/>
    <w:rsid w:val="00230A54"/>
    <w:rsid w:val="00232FBD"/>
    <w:rsid w:val="00233641"/>
    <w:rsid w:val="00233755"/>
    <w:rsid w:val="00233CFB"/>
    <w:rsid w:val="00234368"/>
    <w:rsid w:val="00234FE6"/>
    <w:rsid w:val="002352D2"/>
    <w:rsid w:val="00235B31"/>
    <w:rsid w:val="0023646A"/>
    <w:rsid w:val="002372FD"/>
    <w:rsid w:val="00237E46"/>
    <w:rsid w:val="00240487"/>
    <w:rsid w:val="002407A2"/>
    <w:rsid w:val="00240980"/>
    <w:rsid w:val="00241796"/>
    <w:rsid w:val="00244765"/>
    <w:rsid w:val="00245116"/>
    <w:rsid w:val="0025044B"/>
    <w:rsid w:val="00250ECD"/>
    <w:rsid w:val="00251287"/>
    <w:rsid w:val="0025162D"/>
    <w:rsid w:val="0025200C"/>
    <w:rsid w:val="00252CC1"/>
    <w:rsid w:val="00252DFF"/>
    <w:rsid w:val="0025561D"/>
    <w:rsid w:val="00255A51"/>
    <w:rsid w:val="00255F41"/>
    <w:rsid w:val="0026067D"/>
    <w:rsid w:val="00263ABB"/>
    <w:rsid w:val="002667E0"/>
    <w:rsid w:val="00267909"/>
    <w:rsid w:val="002716F5"/>
    <w:rsid w:val="00271951"/>
    <w:rsid w:val="0027249C"/>
    <w:rsid w:val="002726D5"/>
    <w:rsid w:val="0027327E"/>
    <w:rsid w:val="002737CB"/>
    <w:rsid w:val="00273D2A"/>
    <w:rsid w:val="0027437A"/>
    <w:rsid w:val="002744F6"/>
    <w:rsid w:val="00274D4F"/>
    <w:rsid w:val="002767AA"/>
    <w:rsid w:val="00276BED"/>
    <w:rsid w:val="002800F3"/>
    <w:rsid w:val="00281FBE"/>
    <w:rsid w:val="002825E5"/>
    <w:rsid w:val="00282F8D"/>
    <w:rsid w:val="0028377D"/>
    <w:rsid w:val="002846AC"/>
    <w:rsid w:val="00284A3A"/>
    <w:rsid w:val="002855FC"/>
    <w:rsid w:val="00285785"/>
    <w:rsid w:val="00285B00"/>
    <w:rsid w:val="00285DE6"/>
    <w:rsid w:val="00286B8A"/>
    <w:rsid w:val="00287B9B"/>
    <w:rsid w:val="00287C28"/>
    <w:rsid w:val="00293F81"/>
    <w:rsid w:val="00295AAB"/>
    <w:rsid w:val="00296513"/>
    <w:rsid w:val="00296916"/>
    <w:rsid w:val="00297632"/>
    <w:rsid w:val="00297B47"/>
    <w:rsid w:val="002A0288"/>
    <w:rsid w:val="002A06AC"/>
    <w:rsid w:val="002A1211"/>
    <w:rsid w:val="002A14E5"/>
    <w:rsid w:val="002A20F4"/>
    <w:rsid w:val="002A22DC"/>
    <w:rsid w:val="002A2320"/>
    <w:rsid w:val="002A37D7"/>
    <w:rsid w:val="002A3A12"/>
    <w:rsid w:val="002A3F96"/>
    <w:rsid w:val="002A486F"/>
    <w:rsid w:val="002A6143"/>
    <w:rsid w:val="002B447E"/>
    <w:rsid w:val="002B5334"/>
    <w:rsid w:val="002B5B60"/>
    <w:rsid w:val="002B7D71"/>
    <w:rsid w:val="002C1259"/>
    <w:rsid w:val="002C26E7"/>
    <w:rsid w:val="002C2BF1"/>
    <w:rsid w:val="002C30B4"/>
    <w:rsid w:val="002C341A"/>
    <w:rsid w:val="002C4137"/>
    <w:rsid w:val="002C5DF2"/>
    <w:rsid w:val="002C60ED"/>
    <w:rsid w:val="002C7142"/>
    <w:rsid w:val="002D1CBE"/>
    <w:rsid w:val="002D54BA"/>
    <w:rsid w:val="002D70F7"/>
    <w:rsid w:val="002D7F17"/>
    <w:rsid w:val="002E0F1D"/>
    <w:rsid w:val="002E355D"/>
    <w:rsid w:val="002E7396"/>
    <w:rsid w:val="002E75CD"/>
    <w:rsid w:val="002E7A87"/>
    <w:rsid w:val="002E7A9C"/>
    <w:rsid w:val="002F05B3"/>
    <w:rsid w:val="002F06DB"/>
    <w:rsid w:val="002F1671"/>
    <w:rsid w:val="002F2D37"/>
    <w:rsid w:val="002F41C9"/>
    <w:rsid w:val="002F57D5"/>
    <w:rsid w:val="003012F9"/>
    <w:rsid w:val="0030130C"/>
    <w:rsid w:val="0030148E"/>
    <w:rsid w:val="00301B7A"/>
    <w:rsid w:val="003024A0"/>
    <w:rsid w:val="00310258"/>
    <w:rsid w:val="00310CEB"/>
    <w:rsid w:val="00311EDD"/>
    <w:rsid w:val="003130E1"/>
    <w:rsid w:val="003131B9"/>
    <w:rsid w:val="00314765"/>
    <w:rsid w:val="00314C13"/>
    <w:rsid w:val="0031597A"/>
    <w:rsid w:val="00315C26"/>
    <w:rsid w:val="00315E8D"/>
    <w:rsid w:val="00316DC7"/>
    <w:rsid w:val="00320B17"/>
    <w:rsid w:val="00320B7E"/>
    <w:rsid w:val="00320F10"/>
    <w:rsid w:val="0032395C"/>
    <w:rsid w:val="003240DF"/>
    <w:rsid w:val="003245E8"/>
    <w:rsid w:val="00324869"/>
    <w:rsid w:val="00325681"/>
    <w:rsid w:val="00327863"/>
    <w:rsid w:val="003313F2"/>
    <w:rsid w:val="00331BE1"/>
    <w:rsid w:val="00334667"/>
    <w:rsid w:val="0033540C"/>
    <w:rsid w:val="00335804"/>
    <w:rsid w:val="00336232"/>
    <w:rsid w:val="003371CF"/>
    <w:rsid w:val="00337AD1"/>
    <w:rsid w:val="003406D8"/>
    <w:rsid w:val="00340CB7"/>
    <w:rsid w:val="00340DDB"/>
    <w:rsid w:val="003417F3"/>
    <w:rsid w:val="00342269"/>
    <w:rsid w:val="00342888"/>
    <w:rsid w:val="00346091"/>
    <w:rsid w:val="00346C00"/>
    <w:rsid w:val="00346E85"/>
    <w:rsid w:val="0035096D"/>
    <w:rsid w:val="00350F90"/>
    <w:rsid w:val="00351F57"/>
    <w:rsid w:val="00353920"/>
    <w:rsid w:val="0035607A"/>
    <w:rsid w:val="00356659"/>
    <w:rsid w:val="00357108"/>
    <w:rsid w:val="003576AD"/>
    <w:rsid w:val="003604DC"/>
    <w:rsid w:val="00361B24"/>
    <w:rsid w:val="00362E0E"/>
    <w:rsid w:val="00363179"/>
    <w:rsid w:val="0036319C"/>
    <w:rsid w:val="00363ADA"/>
    <w:rsid w:val="003661BF"/>
    <w:rsid w:val="00367AD3"/>
    <w:rsid w:val="00370C9A"/>
    <w:rsid w:val="00371306"/>
    <w:rsid w:val="00372EFC"/>
    <w:rsid w:val="003758D9"/>
    <w:rsid w:val="00375A5F"/>
    <w:rsid w:val="00376019"/>
    <w:rsid w:val="0037622B"/>
    <w:rsid w:val="00376A89"/>
    <w:rsid w:val="00376CCC"/>
    <w:rsid w:val="00377CB2"/>
    <w:rsid w:val="00380AEA"/>
    <w:rsid w:val="0038110B"/>
    <w:rsid w:val="00381542"/>
    <w:rsid w:val="00382047"/>
    <w:rsid w:val="00382989"/>
    <w:rsid w:val="00382C43"/>
    <w:rsid w:val="00382D9E"/>
    <w:rsid w:val="00382E46"/>
    <w:rsid w:val="00382F07"/>
    <w:rsid w:val="00384333"/>
    <w:rsid w:val="00385B1F"/>
    <w:rsid w:val="0038657D"/>
    <w:rsid w:val="003872AF"/>
    <w:rsid w:val="003905D4"/>
    <w:rsid w:val="00392062"/>
    <w:rsid w:val="00392994"/>
    <w:rsid w:val="00394602"/>
    <w:rsid w:val="00395FF2"/>
    <w:rsid w:val="00396BED"/>
    <w:rsid w:val="00396D4B"/>
    <w:rsid w:val="003970C5"/>
    <w:rsid w:val="003973A8"/>
    <w:rsid w:val="00397BD5"/>
    <w:rsid w:val="003A1604"/>
    <w:rsid w:val="003A1BBD"/>
    <w:rsid w:val="003A353B"/>
    <w:rsid w:val="003A52D2"/>
    <w:rsid w:val="003A602D"/>
    <w:rsid w:val="003A6074"/>
    <w:rsid w:val="003A7EB8"/>
    <w:rsid w:val="003B034E"/>
    <w:rsid w:val="003B1181"/>
    <w:rsid w:val="003B1C91"/>
    <w:rsid w:val="003B5A18"/>
    <w:rsid w:val="003B764E"/>
    <w:rsid w:val="003C1CF7"/>
    <w:rsid w:val="003C3B60"/>
    <w:rsid w:val="003C3EBF"/>
    <w:rsid w:val="003C48E1"/>
    <w:rsid w:val="003C6C99"/>
    <w:rsid w:val="003D0855"/>
    <w:rsid w:val="003D1475"/>
    <w:rsid w:val="003D1994"/>
    <w:rsid w:val="003D2419"/>
    <w:rsid w:val="003D2605"/>
    <w:rsid w:val="003D2D4F"/>
    <w:rsid w:val="003D2ED1"/>
    <w:rsid w:val="003D5CB7"/>
    <w:rsid w:val="003D64B4"/>
    <w:rsid w:val="003D73D9"/>
    <w:rsid w:val="003D7634"/>
    <w:rsid w:val="003E1661"/>
    <w:rsid w:val="003E22FA"/>
    <w:rsid w:val="003E2E13"/>
    <w:rsid w:val="003E460F"/>
    <w:rsid w:val="003E467F"/>
    <w:rsid w:val="003E4E91"/>
    <w:rsid w:val="003E5C1C"/>
    <w:rsid w:val="003E635C"/>
    <w:rsid w:val="003E6D5E"/>
    <w:rsid w:val="003E76FC"/>
    <w:rsid w:val="003F05E4"/>
    <w:rsid w:val="003F0FA4"/>
    <w:rsid w:val="003F1DB5"/>
    <w:rsid w:val="003F241B"/>
    <w:rsid w:val="003F3226"/>
    <w:rsid w:val="003F39A8"/>
    <w:rsid w:val="003F5070"/>
    <w:rsid w:val="003F6164"/>
    <w:rsid w:val="003F65B5"/>
    <w:rsid w:val="003F768E"/>
    <w:rsid w:val="003F7FE8"/>
    <w:rsid w:val="00400A80"/>
    <w:rsid w:val="00402443"/>
    <w:rsid w:val="00403642"/>
    <w:rsid w:val="00403DF7"/>
    <w:rsid w:val="004049F8"/>
    <w:rsid w:val="00412CE0"/>
    <w:rsid w:val="00413688"/>
    <w:rsid w:val="00413CF5"/>
    <w:rsid w:val="004144EF"/>
    <w:rsid w:val="00415636"/>
    <w:rsid w:val="004178CE"/>
    <w:rsid w:val="00420583"/>
    <w:rsid w:val="004209CF"/>
    <w:rsid w:val="00422789"/>
    <w:rsid w:val="004232CC"/>
    <w:rsid w:val="00423764"/>
    <w:rsid w:val="00426817"/>
    <w:rsid w:val="0042712B"/>
    <w:rsid w:val="0043038A"/>
    <w:rsid w:val="00430CBC"/>
    <w:rsid w:val="00433680"/>
    <w:rsid w:val="00434BC5"/>
    <w:rsid w:val="0043705F"/>
    <w:rsid w:val="004376E6"/>
    <w:rsid w:val="004434CF"/>
    <w:rsid w:val="00443C5F"/>
    <w:rsid w:val="0044490C"/>
    <w:rsid w:val="0044509C"/>
    <w:rsid w:val="00447C24"/>
    <w:rsid w:val="00447DA2"/>
    <w:rsid w:val="00447F2D"/>
    <w:rsid w:val="00451283"/>
    <w:rsid w:val="00451D66"/>
    <w:rsid w:val="004546AF"/>
    <w:rsid w:val="00456492"/>
    <w:rsid w:val="004572C3"/>
    <w:rsid w:val="004572E7"/>
    <w:rsid w:val="00457782"/>
    <w:rsid w:val="0045797C"/>
    <w:rsid w:val="00464E8E"/>
    <w:rsid w:val="00465EC6"/>
    <w:rsid w:val="00466206"/>
    <w:rsid w:val="00466DDB"/>
    <w:rsid w:val="004674BA"/>
    <w:rsid w:val="004678B1"/>
    <w:rsid w:val="00470A10"/>
    <w:rsid w:val="00470FC3"/>
    <w:rsid w:val="0047462E"/>
    <w:rsid w:val="00476E3F"/>
    <w:rsid w:val="00477605"/>
    <w:rsid w:val="004778EE"/>
    <w:rsid w:val="00477C79"/>
    <w:rsid w:val="00477D3A"/>
    <w:rsid w:val="00482F0F"/>
    <w:rsid w:val="00485A63"/>
    <w:rsid w:val="00487C99"/>
    <w:rsid w:val="00492AF2"/>
    <w:rsid w:val="00493335"/>
    <w:rsid w:val="00495CED"/>
    <w:rsid w:val="0049649F"/>
    <w:rsid w:val="00496E90"/>
    <w:rsid w:val="004A165D"/>
    <w:rsid w:val="004A1BB7"/>
    <w:rsid w:val="004A1E58"/>
    <w:rsid w:val="004A3070"/>
    <w:rsid w:val="004A32B6"/>
    <w:rsid w:val="004A4E79"/>
    <w:rsid w:val="004A5132"/>
    <w:rsid w:val="004A72F5"/>
    <w:rsid w:val="004A7BF4"/>
    <w:rsid w:val="004B09A6"/>
    <w:rsid w:val="004B0DB3"/>
    <w:rsid w:val="004B105F"/>
    <w:rsid w:val="004B2568"/>
    <w:rsid w:val="004B2A71"/>
    <w:rsid w:val="004B4766"/>
    <w:rsid w:val="004B5B6A"/>
    <w:rsid w:val="004B7EAD"/>
    <w:rsid w:val="004C084C"/>
    <w:rsid w:val="004C0B6C"/>
    <w:rsid w:val="004C1B9E"/>
    <w:rsid w:val="004C502A"/>
    <w:rsid w:val="004C508A"/>
    <w:rsid w:val="004C6E6A"/>
    <w:rsid w:val="004D12FC"/>
    <w:rsid w:val="004D7B3D"/>
    <w:rsid w:val="004E39E7"/>
    <w:rsid w:val="004F2CEC"/>
    <w:rsid w:val="004F36C4"/>
    <w:rsid w:val="004F3CA8"/>
    <w:rsid w:val="004F4180"/>
    <w:rsid w:val="004F430D"/>
    <w:rsid w:val="004F5B1F"/>
    <w:rsid w:val="004F5B91"/>
    <w:rsid w:val="004F5F92"/>
    <w:rsid w:val="004F63B7"/>
    <w:rsid w:val="004F6994"/>
    <w:rsid w:val="00501717"/>
    <w:rsid w:val="00501AE0"/>
    <w:rsid w:val="00505DAF"/>
    <w:rsid w:val="00507185"/>
    <w:rsid w:val="00507CE6"/>
    <w:rsid w:val="00510B22"/>
    <w:rsid w:val="00511B9A"/>
    <w:rsid w:val="0051207E"/>
    <w:rsid w:val="005125AE"/>
    <w:rsid w:val="00512632"/>
    <w:rsid w:val="00514C08"/>
    <w:rsid w:val="005154CA"/>
    <w:rsid w:val="005155E1"/>
    <w:rsid w:val="00515B16"/>
    <w:rsid w:val="005168C1"/>
    <w:rsid w:val="00520B9D"/>
    <w:rsid w:val="005221C9"/>
    <w:rsid w:val="00523866"/>
    <w:rsid w:val="00523A5C"/>
    <w:rsid w:val="0053003F"/>
    <w:rsid w:val="0053010C"/>
    <w:rsid w:val="005304E8"/>
    <w:rsid w:val="005315D3"/>
    <w:rsid w:val="00531E83"/>
    <w:rsid w:val="00532B63"/>
    <w:rsid w:val="00532E42"/>
    <w:rsid w:val="00534B2B"/>
    <w:rsid w:val="005356F2"/>
    <w:rsid w:val="00535CA2"/>
    <w:rsid w:val="00537CE1"/>
    <w:rsid w:val="00537FBD"/>
    <w:rsid w:val="005400AE"/>
    <w:rsid w:val="00544D76"/>
    <w:rsid w:val="00544F42"/>
    <w:rsid w:val="00546899"/>
    <w:rsid w:val="00546D91"/>
    <w:rsid w:val="00547038"/>
    <w:rsid w:val="005502F3"/>
    <w:rsid w:val="00554C58"/>
    <w:rsid w:val="00555BA2"/>
    <w:rsid w:val="00557054"/>
    <w:rsid w:val="00557496"/>
    <w:rsid w:val="00557ACB"/>
    <w:rsid w:val="005626CC"/>
    <w:rsid w:val="00565A09"/>
    <w:rsid w:val="00566105"/>
    <w:rsid w:val="005666D1"/>
    <w:rsid w:val="0057378F"/>
    <w:rsid w:val="00573DEF"/>
    <w:rsid w:val="00575767"/>
    <w:rsid w:val="005775CF"/>
    <w:rsid w:val="0057784D"/>
    <w:rsid w:val="00580836"/>
    <w:rsid w:val="00581256"/>
    <w:rsid w:val="00582F08"/>
    <w:rsid w:val="00585210"/>
    <w:rsid w:val="00585BD9"/>
    <w:rsid w:val="005867BE"/>
    <w:rsid w:val="005906BB"/>
    <w:rsid w:val="0059171C"/>
    <w:rsid w:val="00591806"/>
    <w:rsid w:val="00592597"/>
    <w:rsid w:val="00592987"/>
    <w:rsid w:val="00594FC4"/>
    <w:rsid w:val="00596A81"/>
    <w:rsid w:val="00597195"/>
    <w:rsid w:val="005A0454"/>
    <w:rsid w:val="005A0EBA"/>
    <w:rsid w:val="005A1B2C"/>
    <w:rsid w:val="005A375A"/>
    <w:rsid w:val="005A577B"/>
    <w:rsid w:val="005B01F5"/>
    <w:rsid w:val="005B2500"/>
    <w:rsid w:val="005B27EF"/>
    <w:rsid w:val="005B316E"/>
    <w:rsid w:val="005B336B"/>
    <w:rsid w:val="005B7C2C"/>
    <w:rsid w:val="005B7D70"/>
    <w:rsid w:val="005C0C85"/>
    <w:rsid w:val="005C127C"/>
    <w:rsid w:val="005C167B"/>
    <w:rsid w:val="005C28D7"/>
    <w:rsid w:val="005C3B40"/>
    <w:rsid w:val="005C3FAD"/>
    <w:rsid w:val="005C3FF4"/>
    <w:rsid w:val="005C56DC"/>
    <w:rsid w:val="005C672D"/>
    <w:rsid w:val="005C6CF7"/>
    <w:rsid w:val="005D226F"/>
    <w:rsid w:val="005D4D88"/>
    <w:rsid w:val="005D5742"/>
    <w:rsid w:val="005D575D"/>
    <w:rsid w:val="005D60BB"/>
    <w:rsid w:val="005D7AE1"/>
    <w:rsid w:val="005E1192"/>
    <w:rsid w:val="005E1B33"/>
    <w:rsid w:val="005E2A7C"/>
    <w:rsid w:val="005E3F62"/>
    <w:rsid w:val="005E54DB"/>
    <w:rsid w:val="005E5E92"/>
    <w:rsid w:val="005E611A"/>
    <w:rsid w:val="005E740B"/>
    <w:rsid w:val="005F1014"/>
    <w:rsid w:val="005F213B"/>
    <w:rsid w:val="005F5F77"/>
    <w:rsid w:val="005F66BF"/>
    <w:rsid w:val="005F7282"/>
    <w:rsid w:val="005F74D1"/>
    <w:rsid w:val="00600DF1"/>
    <w:rsid w:val="006018CD"/>
    <w:rsid w:val="006021EF"/>
    <w:rsid w:val="0061089C"/>
    <w:rsid w:val="00611A5A"/>
    <w:rsid w:val="00611FEE"/>
    <w:rsid w:val="006136A0"/>
    <w:rsid w:val="00614CA4"/>
    <w:rsid w:val="00614CEF"/>
    <w:rsid w:val="00616176"/>
    <w:rsid w:val="006167FA"/>
    <w:rsid w:val="006173E8"/>
    <w:rsid w:val="00617B6E"/>
    <w:rsid w:val="006209D0"/>
    <w:rsid w:val="00620C98"/>
    <w:rsid w:val="006216DD"/>
    <w:rsid w:val="006220E7"/>
    <w:rsid w:val="00622617"/>
    <w:rsid w:val="00622A22"/>
    <w:rsid w:val="006266FC"/>
    <w:rsid w:val="00630C87"/>
    <w:rsid w:val="006310D4"/>
    <w:rsid w:val="00631B32"/>
    <w:rsid w:val="00634098"/>
    <w:rsid w:val="00634863"/>
    <w:rsid w:val="00635795"/>
    <w:rsid w:val="00635E45"/>
    <w:rsid w:val="00635EE4"/>
    <w:rsid w:val="00636FD0"/>
    <w:rsid w:val="00640311"/>
    <w:rsid w:val="00640D06"/>
    <w:rsid w:val="006411D9"/>
    <w:rsid w:val="00641E69"/>
    <w:rsid w:val="006443FA"/>
    <w:rsid w:val="00645536"/>
    <w:rsid w:val="00646ACB"/>
    <w:rsid w:val="00651EC5"/>
    <w:rsid w:val="00654CF2"/>
    <w:rsid w:val="006563F1"/>
    <w:rsid w:val="00656D2D"/>
    <w:rsid w:val="006602DD"/>
    <w:rsid w:val="006605E8"/>
    <w:rsid w:val="00660843"/>
    <w:rsid w:val="006619E1"/>
    <w:rsid w:val="006620E1"/>
    <w:rsid w:val="0066250F"/>
    <w:rsid w:val="00662A67"/>
    <w:rsid w:val="0066325F"/>
    <w:rsid w:val="006633D6"/>
    <w:rsid w:val="00663B5D"/>
    <w:rsid w:val="00663D1E"/>
    <w:rsid w:val="0066466E"/>
    <w:rsid w:val="0066484E"/>
    <w:rsid w:val="00664FDD"/>
    <w:rsid w:val="006650CE"/>
    <w:rsid w:val="00665538"/>
    <w:rsid w:val="00671A08"/>
    <w:rsid w:val="006737E2"/>
    <w:rsid w:val="00673928"/>
    <w:rsid w:val="00673FDE"/>
    <w:rsid w:val="0067470F"/>
    <w:rsid w:val="00674BD8"/>
    <w:rsid w:val="006752D8"/>
    <w:rsid w:val="00676541"/>
    <w:rsid w:val="00677147"/>
    <w:rsid w:val="006775CD"/>
    <w:rsid w:val="006778BA"/>
    <w:rsid w:val="00680365"/>
    <w:rsid w:val="0068319B"/>
    <w:rsid w:val="006833C0"/>
    <w:rsid w:val="006857D1"/>
    <w:rsid w:val="006859D2"/>
    <w:rsid w:val="006866A4"/>
    <w:rsid w:val="00686761"/>
    <w:rsid w:val="006874A3"/>
    <w:rsid w:val="00690728"/>
    <w:rsid w:val="0069228F"/>
    <w:rsid w:val="006922C2"/>
    <w:rsid w:val="00692F9C"/>
    <w:rsid w:val="00693686"/>
    <w:rsid w:val="00693886"/>
    <w:rsid w:val="00693A31"/>
    <w:rsid w:val="00694795"/>
    <w:rsid w:val="00694A72"/>
    <w:rsid w:val="00694B96"/>
    <w:rsid w:val="00695012"/>
    <w:rsid w:val="00696D6B"/>
    <w:rsid w:val="006A01C0"/>
    <w:rsid w:val="006A0235"/>
    <w:rsid w:val="006A0F6C"/>
    <w:rsid w:val="006A20FA"/>
    <w:rsid w:val="006A3629"/>
    <w:rsid w:val="006A3A16"/>
    <w:rsid w:val="006A3BF3"/>
    <w:rsid w:val="006A41FE"/>
    <w:rsid w:val="006A68ED"/>
    <w:rsid w:val="006A78C0"/>
    <w:rsid w:val="006B07C6"/>
    <w:rsid w:val="006B1669"/>
    <w:rsid w:val="006B22F5"/>
    <w:rsid w:val="006B34A2"/>
    <w:rsid w:val="006B5316"/>
    <w:rsid w:val="006B5F20"/>
    <w:rsid w:val="006B75FE"/>
    <w:rsid w:val="006B7DE9"/>
    <w:rsid w:val="006C234D"/>
    <w:rsid w:val="006C2D5F"/>
    <w:rsid w:val="006C4A37"/>
    <w:rsid w:val="006C6230"/>
    <w:rsid w:val="006C66BA"/>
    <w:rsid w:val="006C692D"/>
    <w:rsid w:val="006C77D2"/>
    <w:rsid w:val="006C790E"/>
    <w:rsid w:val="006D0FDA"/>
    <w:rsid w:val="006D1E97"/>
    <w:rsid w:val="006D51C3"/>
    <w:rsid w:val="006E301F"/>
    <w:rsid w:val="006E3222"/>
    <w:rsid w:val="006E49C5"/>
    <w:rsid w:val="006E6164"/>
    <w:rsid w:val="006E6636"/>
    <w:rsid w:val="006E733B"/>
    <w:rsid w:val="006F1F9D"/>
    <w:rsid w:val="006F20F4"/>
    <w:rsid w:val="006F2714"/>
    <w:rsid w:val="006F29FC"/>
    <w:rsid w:val="006F47A4"/>
    <w:rsid w:val="006F5974"/>
    <w:rsid w:val="006F6520"/>
    <w:rsid w:val="006F71FC"/>
    <w:rsid w:val="007010EA"/>
    <w:rsid w:val="0070250E"/>
    <w:rsid w:val="00703F51"/>
    <w:rsid w:val="007043BC"/>
    <w:rsid w:val="0070577E"/>
    <w:rsid w:val="00705DCE"/>
    <w:rsid w:val="0070644E"/>
    <w:rsid w:val="0070793B"/>
    <w:rsid w:val="00707D5F"/>
    <w:rsid w:val="007136AD"/>
    <w:rsid w:val="00714456"/>
    <w:rsid w:val="00715D76"/>
    <w:rsid w:val="00716ECC"/>
    <w:rsid w:val="00717A25"/>
    <w:rsid w:val="00717DB0"/>
    <w:rsid w:val="0072031C"/>
    <w:rsid w:val="007204A3"/>
    <w:rsid w:val="0072125C"/>
    <w:rsid w:val="00721B17"/>
    <w:rsid w:val="00722B15"/>
    <w:rsid w:val="00722B4B"/>
    <w:rsid w:val="00724080"/>
    <w:rsid w:val="007247EB"/>
    <w:rsid w:val="007259DB"/>
    <w:rsid w:val="00725B0E"/>
    <w:rsid w:val="00727D2E"/>
    <w:rsid w:val="007301A2"/>
    <w:rsid w:val="007316E1"/>
    <w:rsid w:val="00731F44"/>
    <w:rsid w:val="00732684"/>
    <w:rsid w:val="00734870"/>
    <w:rsid w:val="007356CC"/>
    <w:rsid w:val="007356E8"/>
    <w:rsid w:val="007358F3"/>
    <w:rsid w:val="00736967"/>
    <w:rsid w:val="0073723D"/>
    <w:rsid w:val="00737892"/>
    <w:rsid w:val="007408BD"/>
    <w:rsid w:val="00743FDF"/>
    <w:rsid w:val="007455EC"/>
    <w:rsid w:val="007509ED"/>
    <w:rsid w:val="00750CAD"/>
    <w:rsid w:val="007518A6"/>
    <w:rsid w:val="0075247A"/>
    <w:rsid w:val="00752E6D"/>
    <w:rsid w:val="00753755"/>
    <w:rsid w:val="007551C1"/>
    <w:rsid w:val="0075689D"/>
    <w:rsid w:val="00757309"/>
    <w:rsid w:val="00761993"/>
    <w:rsid w:val="00763AB7"/>
    <w:rsid w:val="00765B18"/>
    <w:rsid w:val="0076620D"/>
    <w:rsid w:val="0076720D"/>
    <w:rsid w:val="00767AB8"/>
    <w:rsid w:val="00770A9A"/>
    <w:rsid w:val="00770AAE"/>
    <w:rsid w:val="0077172F"/>
    <w:rsid w:val="00773146"/>
    <w:rsid w:val="007744E7"/>
    <w:rsid w:val="00774877"/>
    <w:rsid w:val="007756CD"/>
    <w:rsid w:val="0077709D"/>
    <w:rsid w:val="00777FDB"/>
    <w:rsid w:val="007842C6"/>
    <w:rsid w:val="00784464"/>
    <w:rsid w:val="007857BF"/>
    <w:rsid w:val="00786100"/>
    <w:rsid w:val="00787C22"/>
    <w:rsid w:val="00791C56"/>
    <w:rsid w:val="00795074"/>
    <w:rsid w:val="0079536C"/>
    <w:rsid w:val="007968B8"/>
    <w:rsid w:val="007A1911"/>
    <w:rsid w:val="007A404C"/>
    <w:rsid w:val="007A45B4"/>
    <w:rsid w:val="007A45B7"/>
    <w:rsid w:val="007A4CB4"/>
    <w:rsid w:val="007A6075"/>
    <w:rsid w:val="007A6C2E"/>
    <w:rsid w:val="007B0429"/>
    <w:rsid w:val="007B0C21"/>
    <w:rsid w:val="007B6321"/>
    <w:rsid w:val="007B6C75"/>
    <w:rsid w:val="007B705E"/>
    <w:rsid w:val="007B73B6"/>
    <w:rsid w:val="007B7C29"/>
    <w:rsid w:val="007C10C5"/>
    <w:rsid w:val="007C4F92"/>
    <w:rsid w:val="007C5BF4"/>
    <w:rsid w:val="007C5C7C"/>
    <w:rsid w:val="007C747D"/>
    <w:rsid w:val="007C7B33"/>
    <w:rsid w:val="007D171E"/>
    <w:rsid w:val="007D2A13"/>
    <w:rsid w:val="007D2BDB"/>
    <w:rsid w:val="007D5668"/>
    <w:rsid w:val="007D5F77"/>
    <w:rsid w:val="007D6E0D"/>
    <w:rsid w:val="007D71AF"/>
    <w:rsid w:val="007E073E"/>
    <w:rsid w:val="007E254B"/>
    <w:rsid w:val="007E278D"/>
    <w:rsid w:val="007E2D2E"/>
    <w:rsid w:val="007E319E"/>
    <w:rsid w:val="007E39F8"/>
    <w:rsid w:val="007E4303"/>
    <w:rsid w:val="007E5214"/>
    <w:rsid w:val="007E6A63"/>
    <w:rsid w:val="007E720C"/>
    <w:rsid w:val="007E73E8"/>
    <w:rsid w:val="007E740F"/>
    <w:rsid w:val="007E7CEA"/>
    <w:rsid w:val="007E7D34"/>
    <w:rsid w:val="007F0103"/>
    <w:rsid w:val="007F18DA"/>
    <w:rsid w:val="007F39DC"/>
    <w:rsid w:val="007F3B49"/>
    <w:rsid w:val="007F4954"/>
    <w:rsid w:val="007F4F9A"/>
    <w:rsid w:val="00800DD7"/>
    <w:rsid w:val="00801817"/>
    <w:rsid w:val="00803321"/>
    <w:rsid w:val="00803997"/>
    <w:rsid w:val="00804B67"/>
    <w:rsid w:val="008059E7"/>
    <w:rsid w:val="00805CB3"/>
    <w:rsid w:val="00806889"/>
    <w:rsid w:val="00807AC2"/>
    <w:rsid w:val="00810C3F"/>
    <w:rsid w:val="008113C1"/>
    <w:rsid w:val="00812101"/>
    <w:rsid w:val="00812620"/>
    <w:rsid w:val="00813650"/>
    <w:rsid w:val="00815538"/>
    <w:rsid w:val="00815AAD"/>
    <w:rsid w:val="00816C69"/>
    <w:rsid w:val="00820AA4"/>
    <w:rsid w:val="00821038"/>
    <w:rsid w:val="00821677"/>
    <w:rsid w:val="008226B1"/>
    <w:rsid w:val="00822871"/>
    <w:rsid w:val="00822FF0"/>
    <w:rsid w:val="00823B13"/>
    <w:rsid w:val="00825344"/>
    <w:rsid w:val="00825781"/>
    <w:rsid w:val="008261ED"/>
    <w:rsid w:val="008302AE"/>
    <w:rsid w:val="00831386"/>
    <w:rsid w:val="008330E9"/>
    <w:rsid w:val="00833192"/>
    <w:rsid w:val="008351E4"/>
    <w:rsid w:val="00835702"/>
    <w:rsid w:val="0083629D"/>
    <w:rsid w:val="00840B7B"/>
    <w:rsid w:val="008423B3"/>
    <w:rsid w:val="00842908"/>
    <w:rsid w:val="00845453"/>
    <w:rsid w:val="00845708"/>
    <w:rsid w:val="00845CC2"/>
    <w:rsid w:val="00846BA0"/>
    <w:rsid w:val="0085021C"/>
    <w:rsid w:val="00851863"/>
    <w:rsid w:val="00851B68"/>
    <w:rsid w:val="0085370F"/>
    <w:rsid w:val="00853D6E"/>
    <w:rsid w:val="008550D9"/>
    <w:rsid w:val="00856387"/>
    <w:rsid w:val="00856D8D"/>
    <w:rsid w:val="00857DD4"/>
    <w:rsid w:val="00860F4D"/>
    <w:rsid w:val="008620B2"/>
    <w:rsid w:val="008634B7"/>
    <w:rsid w:val="00863766"/>
    <w:rsid w:val="00865B55"/>
    <w:rsid w:val="0086671E"/>
    <w:rsid w:val="00866BF5"/>
    <w:rsid w:val="00873DA0"/>
    <w:rsid w:val="00874D27"/>
    <w:rsid w:val="0087558F"/>
    <w:rsid w:val="00876405"/>
    <w:rsid w:val="00876D63"/>
    <w:rsid w:val="00883274"/>
    <w:rsid w:val="008835F8"/>
    <w:rsid w:val="00884304"/>
    <w:rsid w:val="0088507B"/>
    <w:rsid w:val="0088579A"/>
    <w:rsid w:val="00886E6F"/>
    <w:rsid w:val="0088772C"/>
    <w:rsid w:val="0089120A"/>
    <w:rsid w:val="00891D04"/>
    <w:rsid w:val="00891D13"/>
    <w:rsid w:val="00893E0F"/>
    <w:rsid w:val="00893E9A"/>
    <w:rsid w:val="008948E0"/>
    <w:rsid w:val="00895C03"/>
    <w:rsid w:val="0089735F"/>
    <w:rsid w:val="008977BC"/>
    <w:rsid w:val="008A03B7"/>
    <w:rsid w:val="008A0B04"/>
    <w:rsid w:val="008A0CF5"/>
    <w:rsid w:val="008A30EE"/>
    <w:rsid w:val="008A3B89"/>
    <w:rsid w:val="008A52D9"/>
    <w:rsid w:val="008A61AB"/>
    <w:rsid w:val="008A620C"/>
    <w:rsid w:val="008A69EF"/>
    <w:rsid w:val="008A726E"/>
    <w:rsid w:val="008A7681"/>
    <w:rsid w:val="008B0C19"/>
    <w:rsid w:val="008B1379"/>
    <w:rsid w:val="008B13D1"/>
    <w:rsid w:val="008B18E7"/>
    <w:rsid w:val="008B28E1"/>
    <w:rsid w:val="008B3999"/>
    <w:rsid w:val="008B5CD6"/>
    <w:rsid w:val="008B695D"/>
    <w:rsid w:val="008C16A5"/>
    <w:rsid w:val="008C3D56"/>
    <w:rsid w:val="008C6B63"/>
    <w:rsid w:val="008C772B"/>
    <w:rsid w:val="008D0A3E"/>
    <w:rsid w:val="008D1D96"/>
    <w:rsid w:val="008D23A9"/>
    <w:rsid w:val="008D2A0E"/>
    <w:rsid w:val="008D494F"/>
    <w:rsid w:val="008D4CD3"/>
    <w:rsid w:val="008D5A1E"/>
    <w:rsid w:val="008D74B2"/>
    <w:rsid w:val="008D795B"/>
    <w:rsid w:val="008E1FC4"/>
    <w:rsid w:val="008E27AD"/>
    <w:rsid w:val="008E3058"/>
    <w:rsid w:val="008E3D8A"/>
    <w:rsid w:val="008E3D9D"/>
    <w:rsid w:val="008E55B9"/>
    <w:rsid w:val="008E6A94"/>
    <w:rsid w:val="008E7772"/>
    <w:rsid w:val="008E7F52"/>
    <w:rsid w:val="008F398A"/>
    <w:rsid w:val="008F3C11"/>
    <w:rsid w:val="008F4098"/>
    <w:rsid w:val="008F6FE0"/>
    <w:rsid w:val="00900B06"/>
    <w:rsid w:val="009037CD"/>
    <w:rsid w:val="00910B8C"/>
    <w:rsid w:val="00910E36"/>
    <w:rsid w:val="00912236"/>
    <w:rsid w:val="00915632"/>
    <w:rsid w:val="00915745"/>
    <w:rsid w:val="009209EE"/>
    <w:rsid w:val="00921261"/>
    <w:rsid w:val="009212FE"/>
    <w:rsid w:val="00923C7E"/>
    <w:rsid w:val="009253C9"/>
    <w:rsid w:val="00927705"/>
    <w:rsid w:val="00931B2F"/>
    <w:rsid w:val="00931BBB"/>
    <w:rsid w:val="00931E36"/>
    <w:rsid w:val="009323F7"/>
    <w:rsid w:val="00932759"/>
    <w:rsid w:val="00933A53"/>
    <w:rsid w:val="00935BE6"/>
    <w:rsid w:val="0093676C"/>
    <w:rsid w:val="009369CB"/>
    <w:rsid w:val="00936FFA"/>
    <w:rsid w:val="0093738F"/>
    <w:rsid w:val="00937BF2"/>
    <w:rsid w:val="00940884"/>
    <w:rsid w:val="00942C25"/>
    <w:rsid w:val="0094585B"/>
    <w:rsid w:val="00945B11"/>
    <w:rsid w:val="00945E62"/>
    <w:rsid w:val="009460F4"/>
    <w:rsid w:val="009463A1"/>
    <w:rsid w:val="009471D4"/>
    <w:rsid w:val="0094740D"/>
    <w:rsid w:val="00951246"/>
    <w:rsid w:val="00952A1E"/>
    <w:rsid w:val="00953D5F"/>
    <w:rsid w:val="00953DB2"/>
    <w:rsid w:val="009547D7"/>
    <w:rsid w:val="0095498B"/>
    <w:rsid w:val="009552E2"/>
    <w:rsid w:val="0095598B"/>
    <w:rsid w:val="00955DEE"/>
    <w:rsid w:val="00955E34"/>
    <w:rsid w:val="00955EF7"/>
    <w:rsid w:val="00961BD5"/>
    <w:rsid w:val="009627CD"/>
    <w:rsid w:val="00963791"/>
    <w:rsid w:val="00964179"/>
    <w:rsid w:val="0096467E"/>
    <w:rsid w:val="00965098"/>
    <w:rsid w:val="0096630A"/>
    <w:rsid w:val="00971081"/>
    <w:rsid w:val="00971AD6"/>
    <w:rsid w:val="00972B46"/>
    <w:rsid w:val="00974AC6"/>
    <w:rsid w:val="00975B86"/>
    <w:rsid w:val="00975F85"/>
    <w:rsid w:val="009771CF"/>
    <w:rsid w:val="0097734F"/>
    <w:rsid w:val="00977E26"/>
    <w:rsid w:val="0098148C"/>
    <w:rsid w:val="00984055"/>
    <w:rsid w:val="00987677"/>
    <w:rsid w:val="0099172E"/>
    <w:rsid w:val="00991B5C"/>
    <w:rsid w:val="0099303A"/>
    <w:rsid w:val="0099327F"/>
    <w:rsid w:val="00993708"/>
    <w:rsid w:val="00994406"/>
    <w:rsid w:val="00996ABF"/>
    <w:rsid w:val="0099713C"/>
    <w:rsid w:val="009971A1"/>
    <w:rsid w:val="009A1D8F"/>
    <w:rsid w:val="009A60A5"/>
    <w:rsid w:val="009A78B0"/>
    <w:rsid w:val="009B1348"/>
    <w:rsid w:val="009B1C4E"/>
    <w:rsid w:val="009B3A0D"/>
    <w:rsid w:val="009B4707"/>
    <w:rsid w:val="009B57C2"/>
    <w:rsid w:val="009B61BA"/>
    <w:rsid w:val="009B6E0C"/>
    <w:rsid w:val="009B75CE"/>
    <w:rsid w:val="009B75D7"/>
    <w:rsid w:val="009C0031"/>
    <w:rsid w:val="009C1A53"/>
    <w:rsid w:val="009C298D"/>
    <w:rsid w:val="009C2E61"/>
    <w:rsid w:val="009C30FA"/>
    <w:rsid w:val="009C318F"/>
    <w:rsid w:val="009C4AD6"/>
    <w:rsid w:val="009C6948"/>
    <w:rsid w:val="009C7E5B"/>
    <w:rsid w:val="009D01D2"/>
    <w:rsid w:val="009D039D"/>
    <w:rsid w:val="009D1FD4"/>
    <w:rsid w:val="009D4E08"/>
    <w:rsid w:val="009D5D4C"/>
    <w:rsid w:val="009D60B7"/>
    <w:rsid w:val="009D78AB"/>
    <w:rsid w:val="009E4EDD"/>
    <w:rsid w:val="009F0B29"/>
    <w:rsid w:val="009F0D1E"/>
    <w:rsid w:val="009F14A0"/>
    <w:rsid w:val="009F6654"/>
    <w:rsid w:val="00A002BB"/>
    <w:rsid w:val="00A00A94"/>
    <w:rsid w:val="00A00C9E"/>
    <w:rsid w:val="00A0133D"/>
    <w:rsid w:val="00A01721"/>
    <w:rsid w:val="00A029E3"/>
    <w:rsid w:val="00A02EAA"/>
    <w:rsid w:val="00A04227"/>
    <w:rsid w:val="00A04361"/>
    <w:rsid w:val="00A0482B"/>
    <w:rsid w:val="00A04CD3"/>
    <w:rsid w:val="00A05300"/>
    <w:rsid w:val="00A05385"/>
    <w:rsid w:val="00A05796"/>
    <w:rsid w:val="00A06DEF"/>
    <w:rsid w:val="00A06FCC"/>
    <w:rsid w:val="00A11338"/>
    <w:rsid w:val="00A12202"/>
    <w:rsid w:val="00A1239A"/>
    <w:rsid w:val="00A12D0D"/>
    <w:rsid w:val="00A12DD7"/>
    <w:rsid w:val="00A1356E"/>
    <w:rsid w:val="00A14DC2"/>
    <w:rsid w:val="00A14ED5"/>
    <w:rsid w:val="00A1502B"/>
    <w:rsid w:val="00A151AA"/>
    <w:rsid w:val="00A15E4E"/>
    <w:rsid w:val="00A17BB1"/>
    <w:rsid w:val="00A214F2"/>
    <w:rsid w:val="00A216DB"/>
    <w:rsid w:val="00A21A7E"/>
    <w:rsid w:val="00A21AAE"/>
    <w:rsid w:val="00A21B20"/>
    <w:rsid w:val="00A224D1"/>
    <w:rsid w:val="00A23137"/>
    <w:rsid w:val="00A250A9"/>
    <w:rsid w:val="00A25D12"/>
    <w:rsid w:val="00A300DF"/>
    <w:rsid w:val="00A32C36"/>
    <w:rsid w:val="00A3338F"/>
    <w:rsid w:val="00A34066"/>
    <w:rsid w:val="00A353F9"/>
    <w:rsid w:val="00A35671"/>
    <w:rsid w:val="00A35FAB"/>
    <w:rsid w:val="00A3663B"/>
    <w:rsid w:val="00A41586"/>
    <w:rsid w:val="00A41817"/>
    <w:rsid w:val="00A427C7"/>
    <w:rsid w:val="00A44C80"/>
    <w:rsid w:val="00A45C56"/>
    <w:rsid w:val="00A470DF"/>
    <w:rsid w:val="00A477CB"/>
    <w:rsid w:val="00A51A2D"/>
    <w:rsid w:val="00A51E94"/>
    <w:rsid w:val="00A52B00"/>
    <w:rsid w:val="00A536A5"/>
    <w:rsid w:val="00A571D5"/>
    <w:rsid w:val="00A57C92"/>
    <w:rsid w:val="00A60C22"/>
    <w:rsid w:val="00A61440"/>
    <w:rsid w:val="00A6263D"/>
    <w:rsid w:val="00A63ADD"/>
    <w:rsid w:val="00A643AE"/>
    <w:rsid w:val="00A6543E"/>
    <w:rsid w:val="00A65C0F"/>
    <w:rsid w:val="00A67C96"/>
    <w:rsid w:val="00A70F54"/>
    <w:rsid w:val="00A728AD"/>
    <w:rsid w:val="00A738B3"/>
    <w:rsid w:val="00A74077"/>
    <w:rsid w:val="00A75045"/>
    <w:rsid w:val="00A751E0"/>
    <w:rsid w:val="00A76577"/>
    <w:rsid w:val="00A76B59"/>
    <w:rsid w:val="00A77BBA"/>
    <w:rsid w:val="00A77D46"/>
    <w:rsid w:val="00A77DD5"/>
    <w:rsid w:val="00A80722"/>
    <w:rsid w:val="00A8280E"/>
    <w:rsid w:val="00A83C32"/>
    <w:rsid w:val="00A86A6B"/>
    <w:rsid w:val="00A86C16"/>
    <w:rsid w:val="00A8724C"/>
    <w:rsid w:val="00A9025E"/>
    <w:rsid w:val="00A9134F"/>
    <w:rsid w:val="00A9195A"/>
    <w:rsid w:val="00A91975"/>
    <w:rsid w:val="00A91CF5"/>
    <w:rsid w:val="00A922F5"/>
    <w:rsid w:val="00A9412E"/>
    <w:rsid w:val="00A961EC"/>
    <w:rsid w:val="00A96FAC"/>
    <w:rsid w:val="00A97E33"/>
    <w:rsid w:val="00AA04D0"/>
    <w:rsid w:val="00AA0607"/>
    <w:rsid w:val="00AA2F07"/>
    <w:rsid w:val="00AA3203"/>
    <w:rsid w:val="00AA442C"/>
    <w:rsid w:val="00AA444E"/>
    <w:rsid w:val="00AA637B"/>
    <w:rsid w:val="00AA64E8"/>
    <w:rsid w:val="00AA7A69"/>
    <w:rsid w:val="00AB0471"/>
    <w:rsid w:val="00AB1F55"/>
    <w:rsid w:val="00AB4362"/>
    <w:rsid w:val="00AB4A27"/>
    <w:rsid w:val="00AB59CA"/>
    <w:rsid w:val="00AC09A6"/>
    <w:rsid w:val="00AC0C2B"/>
    <w:rsid w:val="00AC152D"/>
    <w:rsid w:val="00AC156D"/>
    <w:rsid w:val="00AC1CBE"/>
    <w:rsid w:val="00AC3152"/>
    <w:rsid w:val="00AC3D4A"/>
    <w:rsid w:val="00AC57D8"/>
    <w:rsid w:val="00AC5D5D"/>
    <w:rsid w:val="00AC691E"/>
    <w:rsid w:val="00AC74F2"/>
    <w:rsid w:val="00AD2598"/>
    <w:rsid w:val="00AD3EFD"/>
    <w:rsid w:val="00AD4097"/>
    <w:rsid w:val="00AD4574"/>
    <w:rsid w:val="00AD5824"/>
    <w:rsid w:val="00AD667A"/>
    <w:rsid w:val="00AD66D9"/>
    <w:rsid w:val="00AD73C0"/>
    <w:rsid w:val="00AD7989"/>
    <w:rsid w:val="00AE02B2"/>
    <w:rsid w:val="00AE15A3"/>
    <w:rsid w:val="00AE2151"/>
    <w:rsid w:val="00AE2987"/>
    <w:rsid w:val="00AE464A"/>
    <w:rsid w:val="00AE6206"/>
    <w:rsid w:val="00AE7CD5"/>
    <w:rsid w:val="00AF0397"/>
    <w:rsid w:val="00AF3334"/>
    <w:rsid w:val="00AF4109"/>
    <w:rsid w:val="00AF4464"/>
    <w:rsid w:val="00AF5AF6"/>
    <w:rsid w:val="00AF5D86"/>
    <w:rsid w:val="00B005B7"/>
    <w:rsid w:val="00B00D85"/>
    <w:rsid w:val="00B016F5"/>
    <w:rsid w:val="00B0221F"/>
    <w:rsid w:val="00B02895"/>
    <w:rsid w:val="00B0307F"/>
    <w:rsid w:val="00B039B0"/>
    <w:rsid w:val="00B046A1"/>
    <w:rsid w:val="00B05CAC"/>
    <w:rsid w:val="00B069BF"/>
    <w:rsid w:val="00B07CCB"/>
    <w:rsid w:val="00B10EA6"/>
    <w:rsid w:val="00B11BED"/>
    <w:rsid w:val="00B14311"/>
    <w:rsid w:val="00B1494D"/>
    <w:rsid w:val="00B14E29"/>
    <w:rsid w:val="00B15411"/>
    <w:rsid w:val="00B163B4"/>
    <w:rsid w:val="00B16D55"/>
    <w:rsid w:val="00B20393"/>
    <w:rsid w:val="00B20421"/>
    <w:rsid w:val="00B20BE2"/>
    <w:rsid w:val="00B23EBC"/>
    <w:rsid w:val="00B2592D"/>
    <w:rsid w:val="00B274BF"/>
    <w:rsid w:val="00B27EFC"/>
    <w:rsid w:val="00B32626"/>
    <w:rsid w:val="00B33C70"/>
    <w:rsid w:val="00B340D9"/>
    <w:rsid w:val="00B349B6"/>
    <w:rsid w:val="00B34A40"/>
    <w:rsid w:val="00B34AE3"/>
    <w:rsid w:val="00B358E9"/>
    <w:rsid w:val="00B35911"/>
    <w:rsid w:val="00B369B1"/>
    <w:rsid w:val="00B37770"/>
    <w:rsid w:val="00B40B7E"/>
    <w:rsid w:val="00B4166A"/>
    <w:rsid w:val="00B419BA"/>
    <w:rsid w:val="00B43B9D"/>
    <w:rsid w:val="00B44606"/>
    <w:rsid w:val="00B469D0"/>
    <w:rsid w:val="00B47324"/>
    <w:rsid w:val="00B50530"/>
    <w:rsid w:val="00B50B24"/>
    <w:rsid w:val="00B50F09"/>
    <w:rsid w:val="00B52982"/>
    <w:rsid w:val="00B53559"/>
    <w:rsid w:val="00B54EA0"/>
    <w:rsid w:val="00B55923"/>
    <w:rsid w:val="00B600E1"/>
    <w:rsid w:val="00B6091D"/>
    <w:rsid w:val="00B61275"/>
    <w:rsid w:val="00B62C0E"/>
    <w:rsid w:val="00B634CC"/>
    <w:rsid w:val="00B6589C"/>
    <w:rsid w:val="00B7053E"/>
    <w:rsid w:val="00B70A69"/>
    <w:rsid w:val="00B710A4"/>
    <w:rsid w:val="00B71CCA"/>
    <w:rsid w:val="00B71DCB"/>
    <w:rsid w:val="00B7224E"/>
    <w:rsid w:val="00B7261F"/>
    <w:rsid w:val="00B748CD"/>
    <w:rsid w:val="00B74BD9"/>
    <w:rsid w:val="00B7503B"/>
    <w:rsid w:val="00B753C2"/>
    <w:rsid w:val="00B764DE"/>
    <w:rsid w:val="00B80664"/>
    <w:rsid w:val="00B8134F"/>
    <w:rsid w:val="00B81A3D"/>
    <w:rsid w:val="00B822EA"/>
    <w:rsid w:val="00B82E66"/>
    <w:rsid w:val="00B83F66"/>
    <w:rsid w:val="00B84650"/>
    <w:rsid w:val="00B86316"/>
    <w:rsid w:val="00B866BC"/>
    <w:rsid w:val="00B871CE"/>
    <w:rsid w:val="00B8729F"/>
    <w:rsid w:val="00B9199A"/>
    <w:rsid w:val="00B92953"/>
    <w:rsid w:val="00B94071"/>
    <w:rsid w:val="00B958F3"/>
    <w:rsid w:val="00B95AA5"/>
    <w:rsid w:val="00B965B3"/>
    <w:rsid w:val="00B97795"/>
    <w:rsid w:val="00BA05D6"/>
    <w:rsid w:val="00BA086E"/>
    <w:rsid w:val="00BA3AC9"/>
    <w:rsid w:val="00BA4E29"/>
    <w:rsid w:val="00BA5304"/>
    <w:rsid w:val="00BA6F77"/>
    <w:rsid w:val="00BB1738"/>
    <w:rsid w:val="00BB1E24"/>
    <w:rsid w:val="00BB325C"/>
    <w:rsid w:val="00BB35DE"/>
    <w:rsid w:val="00BB39C6"/>
    <w:rsid w:val="00BB3F71"/>
    <w:rsid w:val="00BB50B4"/>
    <w:rsid w:val="00BB54CF"/>
    <w:rsid w:val="00BB6133"/>
    <w:rsid w:val="00BC0AC8"/>
    <w:rsid w:val="00BC2460"/>
    <w:rsid w:val="00BC3C0C"/>
    <w:rsid w:val="00BC525E"/>
    <w:rsid w:val="00BD2B1F"/>
    <w:rsid w:val="00BD2C91"/>
    <w:rsid w:val="00BD2EFD"/>
    <w:rsid w:val="00BD31F2"/>
    <w:rsid w:val="00BD463F"/>
    <w:rsid w:val="00BD6124"/>
    <w:rsid w:val="00BE1072"/>
    <w:rsid w:val="00BE14E7"/>
    <w:rsid w:val="00BE24DA"/>
    <w:rsid w:val="00BE2D0F"/>
    <w:rsid w:val="00BE30B1"/>
    <w:rsid w:val="00BE370B"/>
    <w:rsid w:val="00BE426B"/>
    <w:rsid w:val="00BE5EF3"/>
    <w:rsid w:val="00BE6681"/>
    <w:rsid w:val="00BE72D8"/>
    <w:rsid w:val="00BF096A"/>
    <w:rsid w:val="00BF0E65"/>
    <w:rsid w:val="00BF1B23"/>
    <w:rsid w:val="00BF2573"/>
    <w:rsid w:val="00BF2CAE"/>
    <w:rsid w:val="00BF3C70"/>
    <w:rsid w:val="00BF4581"/>
    <w:rsid w:val="00BF4EE3"/>
    <w:rsid w:val="00BF6A75"/>
    <w:rsid w:val="00BF7757"/>
    <w:rsid w:val="00BF7925"/>
    <w:rsid w:val="00C01D3F"/>
    <w:rsid w:val="00C042E0"/>
    <w:rsid w:val="00C04E4F"/>
    <w:rsid w:val="00C05A0D"/>
    <w:rsid w:val="00C064A1"/>
    <w:rsid w:val="00C06E93"/>
    <w:rsid w:val="00C0755F"/>
    <w:rsid w:val="00C10B87"/>
    <w:rsid w:val="00C11375"/>
    <w:rsid w:val="00C12FDB"/>
    <w:rsid w:val="00C136AC"/>
    <w:rsid w:val="00C14040"/>
    <w:rsid w:val="00C167C9"/>
    <w:rsid w:val="00C175C9"/>
    <w:rsid w:val="00C17B7D"/>
    <w:rsid w:val="00C20142"/>
    <w:rsid w:val="00C213A2"/>
    <w:rsid w:val="00C21886"/>
    <w:rsid w:val="00C22867"/>
    <w:rsid w:val="00C233A4"/>
    <w:rsid w:val="00C241B6"/>
    <w:rsid w:val="00C2431D"/>
    <w:rsid w:val="00C24649"/>
    <w:rsid w:val="00C2660B"/>
    <w:rsid w:val="00C27EC0"/>
    <w:rsid w:val="00C27F6D"/>
    <w:rsid w:val="00C32D9C"/>
    <w:rsid w:val="00C32E3C"/>
    <w:rsid w:val="00C33812"/>
    <w:rsid w:val="00C33E10"/>
    <w:rsid w:val="00C347DD"/>
    <w:rsid w:val="00C351D0"/>
    <w:rsid w:val="00C355AA"/>
    <w:rsid w:val="00C3746E"/>
    <w:rsid w:val="00C37C43"/>
    <w:rsid w:val="00C41D98"/>
    <w:rsid w:val="00C42201"/>
    <w:rsid w:val="00C42993"/>
    <w:rsid w:val="00C43E35"/>
    <w:rsid w:val="00C44CA2"/>
    <w:rsid w:val="00C45CCC"/>
    <w:rsid w:val="00C465A8"/>
    <w:rsid w:val="00C52BBD"/>
    <w:rsid w:val="00C52F7C"/>
    <w:rsid w:val="00C535BD"/>
    <w:rsid w:val="00C53EDD"/>
    <w:rsid w:val="00C54226"/>
    <w:rsid w:val="00C564A6"/>
    <w:rsid w:val="00C567C9"/>
    <w:rsid w:val="00C6005F"/>
    <w:rsid w:val="00C60403"/>
    <w:rsid w:val="00C60FED"/>
    <w:rsid w:val="00C61C49"/>
    <w:rsid w:val="00C61DEA"/>
    <w:rsid w:val="00C63FA8"/>
    <w:rsid w:val="00C64E39"/>
    <w:rsid w:val="00C65876"/>
    <w:rsid w:val="00C702CB"/>
    <w:rsid w:val="00C7098C"/>
    <w:rsid w:val="00C709A4"/>
    <w:rsid w:val="00C71AF7"/>
    <w:rsid w:val="00C7204C"/>
    <w:rsid w:val="00C72888"/>
    <w:rsid w:val="00C72A93"/>
    <w:rsid w:val="00C72F8F"/>
    <w:rsid w:val="00C74590"/>
    <w:rsid w:val="00C75954"/>
    <w:rsid w:val="00C801EC"/>
    <w:rsid w:val="00C82B9E"/>
    <w:rsid w:val="00C84CA9"/>
    <w:rsid w:val="00C85DFB"/>
    <w:rsid w:val="00C87212"/>
    <w:rsid w:val="00C87A4D"/>
    <w:rsid w:val="00C90266"/>
    <w:rsid w:val="00C95741"/>
    <w:rsid w:val="00C97E9B"/>
    <w:rsid w:val="00CA02BD"/>
    <w:rsid w:val="00CA0A49"/>
    <w:rsid w:val="00CA2D9F"/>
    <w:rsid w:val="00CA3119"/>
    <w:rsid w:val="00CA3B5E"/>
    <w:rsid w:val="00CA3D68"/>
    <w:rsid w:val="00CA4C95"/>
    <w:rsid w:val="00CA6E99"/>
    <w:rsid w:val="00CA7045"/>
    <w:rsid w:val="00CB3342"/>
    <w:rsid w:val="00CB41D2"/>
    <w:rsid w:val="00CB6BF7"/>
    <w:rsid w:val="00CB6CB7"/>
    <w:rsid w:val="00CB7571"/>
    <w:rsid w:val="00CB760F"/>
    <w:rsid w:val="00CC160A"/>
    <w:rsid w:val="00CC2FB6"/>
    <w:rsid w:val="00CC58E6"/>
    <w:rsid w:val="00CC6A62"/>
    <w:rsid w:val="00CC6FCA"/>
    <w:rsid w:val="00CD1D50"/>
    <w:rsid w:val="00CD41C9"/>
    <w:rsid w:val="00CD43B5"/>
    <w:rsid w:val="00CD460D"/>
    <w:rsid w:val="00CD5F59"/>
    <w:rsid w:val="00CD65CD"/>
    <w:rsid w:val="00CD730F"/>
    <w:rsid w:val="00CE0ED3"/>
    <w:rsid w:val="00CE22D6"/>
    <w:rsid w:val="00CE3047"/>
    <w:rsid w:val="00CE5CC5"/>
    <w:rsid w:val="00CE6E4D"/>
    <w:rsid w:val="00CE7079"/>
    <w:rsid w:val="00CF0015"/>
    <w:rsid w:val="00CF1752"/>
    <w:rsid w:val="00CF261C"/>
    <w:rsid w:val="00CF2E5A"/>
    <w:rsid w:val="00CF3EF9"/>
    <w:rsid w:val="00CF4730"/>
    <w:rsid w:val="00CF6CBC"/>
    <w:rsid w:val="00CF7D46"/>
    <w:rsid w:val="00D0102A"/>
    <w:rsid w:val="00D017F1"/>
    <w:rsid w:val="00D020BC"/>
    <w:rsid w:val="00D04A7A"/>
    <w:rsid w:val="00D05199"/>
    <w:rsid w:val="00D0534D"/>
    <w:rsid w:val="00D05E5B"/>
    <w:rsid w:val="00D07033"/>
    <w:rsid w:val="00D0766F"/>
    <w:rsid w:val="00D110E9"/>
    <w:rsid w:val="00D1228E"/>
    <w:rsid w:val="00D13BC7"/>
    <w:rsid w:val="00D15F34"/>
    <w:rsid w:val="00D16C95"/>
    <w:rsid w:val="00D1770E"/>
    <w:rsid w:val="00D17DD7"/>
    <w:rsid w:val="00D20D95"/>
    <w:rsid w:val="00D211A3"/>
    <w:rsid w:val="00D26546"/>
    <w:rsid w:val="00D3016B"/>
    <w:rsid w:val="00D31663"/>
    <w:rsid w:val="00D31BD4"/>
    <w:rsid w:val="00D31D8A"/>
    <w:rsid w:val="00D3315C"/>
    <w:rsid w:val="00D3346D"/>
    <w:rsid w:val="00D35B1C"/>
    <w:rsid w:val="00D36D20"/>
    <w:rsid w:val="00D41AC1"/>
    <w:rsid w:val="00D42B68"/>
    <w:rsid w:val="00D43BA5"/>
    <w:rsid w:val="00D4463A"/>
    <w:rsid w:val="00D45D35"/>
    <w:rsid w:val="00D47428"/>
    <w:rsid w:val="00D5303E"/>
    <w:rsid w:val="00D5650E"/>
    <w:rsid w:val="00D57E58"/>
    <w:rsid w:val="00D63A20"/>
    <w:rsid w:val="00D640B8"/>
    <w:rsid w:val="00D6430A"/>
    <w:rsid w:val="00D64A23"/>
    <w:rsid w:val="00D653B0"/>
    <w:rsid w:val="00D66354"/>
    <w:rsid w:val="00D672D6"/>
    <w:rsid w:val="00D70990"/>
    <w:rsid w:val="00D731C5"/>
    <w:rsid w:val="00D7360F"/>
    <w:rsid w:val="00D74E09"/>
    <w:rsid w:val="00D76301"/>
    <w:rsid w:val="00D76A65"/>
    <w:rsid w:val="00D76BC0"/>
    <w:rsid w:val="00D77CBE"/>
    <w:rsid w:val="00D82EAC"/>
    <w:rsid w:val="00D85A01"/>
    <w:rsid w:val="00D8627F"/>
    <w:rsid w:val="00D86D18"/>
    <w:rsid w:val="00D87022"/>
    <w:rsid w:val="00D9065A"/>
    <w:rsid w:val="00D90746"/>
    <w:rsid w:val="00D917FF"/>
    <w:rsid w:val="00D929B0"/>
    <w:rsid w:val="00D947A0"/>
    <w:rsid w:val="00D955CC"/>
    <w:rsid w:val="00D96315"/>
    <w:rsid w:val="00DA1882"/>
    <w:rsid w:val="00DA378D"/>
    <w:rsid w:val="00DA3EA2"/>
    <w:rsid w:val="00DA4DBC"/>
    <w:rsid w:val="00DA5321"/>
    <w:rsid w:val="00DA5D71"/>
    <w:rsid w:val="00DA6C16"/>
    <w:rsid w:val="00DA6ED2"/>
    <w:rsid w:val="00DA7788"/>
    <w:rsid w:val="00DA79DF"/>
    <w:rsid w:val="00DB1149"/>
    <w:rsid w:val="00DB1745"/>
    <w:rsid w:val="00DB1F70"/>
    <w:rsid w:val="00DB24B8"/>
    <w:rsid w:val="00DB2664"/>
    <w:rsid w:val="00DC05E4"/>
    <w:rsid w:val="00DC0C98"/>
    <w:rsid w:val="00DC1D42"/>
    <w:rsid w:val="00DC2DA6"/>
    <w:rsid w:val="00DC4F9F"/>
    <w:rsid w:val="00DC5057"/>
    <w:rsid w:val="00DC6E05"/>
    <w:rsid w:val="00DD03FA"/>
    <w:rsid w:val="00DD090E"/>
    <w:rsid w:val="00DD0991"/>
    <w:rsid w:val="00DD0C7B"/>
    <w:rsid w:val="00DD119F"/>
    <w:rsid w:val="00DD300B"/>
    <w:rsid w:val="00DD4B4A"/>
    <w:rsid w:val="00DD6574"/>
    <w:rsid w:val="00DD6EB7"/>
    <w:rsid w:val="00DD7886"/>
    <w:rsid w:val="00DD7FFB"/>
    <w:rsid w:val="00DE231B"/>
    <w:rsid w:val="00DE3009"/>
    <w:rsid w:val="00DE4FDF"/>
    <w:rsid w:val="00DE5E79"/>
    <w:rsid w:val="00DF014C"/>
    <w:rsid w:val="00DF1122"/>
    <w:rsid w:val="00DF26E9"/>
    <w:rsid w:val="00DF32C7"/>
    <w:rsid w:val="00DF6675"/>
    <w:rsid w:val="00DF6D02"/>
    <w:rsid w:val="00DF705D"/>
    <w:rsid w:val="00DF78C1"/>
    <w:rsid w:val="00E006E8"/>
    <w:rsid w:val="00E025EE"/>
    <w:rsid w:val="00E04615"/>
    <w:rsid w:val="00E067A1"/>
    <w:rsid w:val="00E06AD1"/>
    <w:rsid w:val="00E06C5E"/>
    <w:rsid w:val="00E07688"/>
    <w:rsid w:val="00E104DD"/>
    <w:rsid w:val="00E105DA"/>
    <w:rsid w:val="00E10ECB"/>
    <w:rsid w:val="00E11BBA"/>
    <w:rsid w:val="00E13C88"/>
    <w:rsid w:val="00E150BF"/>
    <w:rsid w:val="00E15587"/>
    <w:rsid w:val="00E2219D"/>
    <w:rsid w:val="00E2313A"/>
    <w:rsid w:val="00E232BD"/>
    <w:rsid w:val="00E24E86"/>
    <w:rsid w:val="00E257C2"/>
    <w:rsid w:val="00E27310"/>
    <w:rsid w:val="00E301E7"/>
    <w:rsid w:val="00E320B9"/>
    <w:rsid w:val="00E3216C"/>
    <w:rsid w:val="00E32E3E"/>
    <w:rsid w:val="00E33EF6"/>
    <w:rsid w:val="00E35F3C"/>
    <w:rsid w:val="00E4015E"/>
    <w:rsid w:val="00E415DE"/>
    <w:rsid w:val="00E42506"/>
    <w:rsid w:val="00E43895"/>
    <w:rsid w:val="00E44AA4"/>
    <w:rsid w:val="00E451CF"/>
    <w:rsid w:val="00E47989"/>
    <w:rsid w:val="00E47D39"/>
    <w:rsid w:val="00E504D9"/>
    <w:rsid w:val="00E50BE4"/>
    <w:rsid w:val="00E51E5F"/>
    <w:rsid w:val="00E51F1E"/>
    <w:rsid w:val="00E56F20"/>
    <w:rsid w:val="00E5759B"/>
    <w:rsid w:val="00E6341D"/>
    <w:rsid w:val="00E63CD2"/>
    <w:rsid w:val="00E654B8"/>
    <w:rsid w:val="00E662D4"/>
    <w:rsid w:val="00E66D7B"/>
    <w:rsid w:val="00E66F19"/>
    <w:rsid w:val="00E67A18"/>
    <w:rsid w:val="00E70D6E"/>
    <w:rsid w:val="00E716E5"/>
    <w:rsid w:val="00E7229E"/>
    <w:rsid w:val="00E7230D"/>
    <w:rsid w:val="00E72351"/>
    <w:rsid w:val="00E729E6"/>
    <w:rsid w:val="00E74379"/>
    <w:rsid w:val="00E74CC8"/>
    <w:rsid w:val="00E76B76"/>
    <w:rsid w:val="00E77631"/>
    <w:rsid w:val="00E80001"/>
    <w:rsid w:val="00E8102E"/>
    <w:rsid w:val="00E813A9"/>
    <w:rsid w:val="00E81BC5"/>
    <w:rsid w:val="00E960CE"/>
    <w:rsid w:val="00E968F6"/>
    <w:rsid w:val="00E96EA3"/>
    <w:rsid w:val="00E97A84"/>
    <w:rsid w:val="00E97D87"/>
    <w:rsid w:val="00EA05C1"/>
    <w:rsid w:val="00EA23A2"/>
    <w:rsid w:val="00EA2577"/>
    <w:rsid w:val="00EA3CEC"/>
    <w:rsid w:val="00EA5DA5"/>
    <w:rsid w:val="00EA681B"/>
    <w:rsid w:val="00EA6DA8"/>
    <w:rsid w:val="00EB06BC"/>
    <w:rsid w:val="00EB1C2F"/>
    <w:rsid w:val="00EB2E51"/>
    <w:rsid w:val="00EB32A1"/>
    <w:rsid w:val="00EB36D4"/>
    <w:rsid w:val="00EB3BFE"/>
    <w:rsid w:val="00EB48FA"/>
    <w:rsid w:val="00EB67D7"/>
    <w:rsid w:val="00EB69AD"/>
    <w:rsid w:val="00EC0E89"/>
    <w:rsid w:val="00EC412E"/>
    <w:rsid w:val="00EC5A7D"/>
    <w:rsid w:val="00EC6763"/>
    <w:rsid w:val="00ED1675"/>
    <w:rsid w:val="00ED2FCF"/>
    <w:rsid w:val="00ED3FB4"/>
    <w:rsid w:val="00ED49A7"/>
    <w:rsid w:val="00ED4EEF"/>
    <w:rsid w:val="00ED5BD7"/>
    <w:rsid w:val="00ED5E77"/>
    <w:rsid w:val="00ED5F80"/>
    <w:rsid w:val="00ED797B"/>
    <w:rsid w:val="00ED7DB1"/>
    <w:rsid w:val="00EE0762"/>
    <w:rsid w:val="00EE2160"/>
    <w:rsid w:val="00EE2554"/>
    <w:rsid w:val="00EE2AC2"/>
    <w:rsid w:val="00EE393A"/>
    <w:rsid w:val="00EE39D9"/>
    <w:rsid w:val="00EE4E4F"/>
    <w:rsid w:val="00EE5608"/>
    <w:rsid w:val="00EE68FD"/>
    <w:rsid w:val="00EE6987"/>
    <w:rsid w:val="00EE7449"/>
    <w:rsid w:val="00EF0133"/>
    <w:rsid w:val="00EF0766"/>
    <w:rsid w:val="00EF33A1"/>
    <w:rsid w:val="00EF354C"/>
    <w:rsid w:val="00EF636E"/>
    <w:rsid w:val="00EF6B59"/>
    <w:rsid w:val="00F00BA8"/>
    <w:rsid w:val="00F0147A"/>
    <w:rsid w:val="00F05405"/>
    <w:rsid w:val="00F0551E"/>
    <w:rsid w:val="00F06F53"/>
    <w:rsid w:val="00F06F9D"/>
    <w:rsid w:val="00F07DD2"/>
    <w:rsid w:val="00F10B06"/>
    <w:rsid w:val="00F11990"/>
    <w:rsid w:val="00F1359B"/>
    <w:rsid w:val="00F13B82"/>
    <w:rsid w:val="00F15114"/>
    <w:rsid w:val="00F15256"/>
    <w:rsid w:val="00F15DE7"/>
    <w:rsid w:val="00F20D08"/>
    <w:rsid w:val="00F20D33"/>
    <w:rsid w:val="00F21AA4"/>
    <w:rsid w:val="00F22D96"/>
    <w:rsid w:val="00F25104"/>
    <w:rsid w:val="00F252F2"/>
    <w:rsid w:val="00F25A9E"/>
    <w:rsid w:val="00F26645"/>
    <w:rsid w:val="00F274FE"/>
    <w:rsid w:val="00F3172B"/>
    <w:rsid w:val="00F31898"/>
    <w:rsid w:val="00F32060"/>
    <w:rsid w:val="00F32173"/>
    <w:rsid w:val="00F323AF"/>
    <w:rsid w:val="00F32714"/>
    <w:rsid w:val="00F3334F"/>
    <w:rsid w:val="00F3343D"/>
    <w:rsid w:val="00F34D93"/>
    <w:rsid w:val="00F36DC7"/>
    <w:rsid w:val="00F40F2A"/>
    <w:rsid w:val="00F43975"/>
    <w:rsid w:val="00F457BD"/>
    <w:rsid w:val="00F45C11"/>
    <w:rsid w:val="00F47348"/>
    <w:rsid w:val="00F47A87"/>
    <w:rsid w:val="00F50633"/>
    <w:rsid w:val="00F5344C"/>
    <w:rsid w:val="00F5395D"/>
    <w:rsid w:val="00F53DC1"/>
    <w:rsid w:val="00F567B6"/>
    <w:rsid w:val="00F56CD3"/>
    <w:rsid w:val="00F57F21"/>
    <w:rsid w:val="00F60C64"/>
    <w:rsid w:val="00F60F15"/>
    <w:rsid w:val="00F60FF2"/>
    <w:rsid w:val="00F6186A"/>
    <w:rsid w:val="00F6319E"/>
    <w:rsid w:val="00F64558"/>
    <w:rsid w:val="00F6674F"/>
    <w:rsid w:val="00F66816"/>
    <w:rsid w:val="00F66F0B"/>
    <w:rsid w:val="00F71872"/>
    <w:rsid w:val="00F72958"/>
    <w:rsid w:val="00F72CED"/>
    <w:rsid w:val="00F7420D"/>
    <w:rsid w:val="00F759B7"/>
    <w:rsid w:val="00F7646E"/>
    <w:rsid w:val="00F773B8"/>
    <w:rsid w:val="00F81A06"/>
    <w:rsid w:val="00F81A81"/>
    <w:rsid w:val="00F85F6D"/>
    <w:rsid w:val="00F86611"/>
    <w:rsid w:val="00F917F3"/>
    <w:rsid w:val="00F91D85"/>
    <w:rsid w:val="00F92020"/>
    <w:rsid w:val="00F932E8"/>
    <w:rsid w:val="00F9443B"/>
    <w:rsid w:val="00F962A6"/>
    <w:rsid w:val="00F96E47"/>
    <w:rsid w:val="00F97585"/>
    <w:rsid w:val="00FA07C9"/>
    <w:rsid w:val="00FA3431"/>
    <w:rsid w:val="00FA4219"/>
    <w:rsid w:val="00FA4FDE"/>
    <w:rsid w:val="00FA5398"/>
    <w:rsid w:val="00FA6D16"/>
    <w:rsid w:val="00FB0042"/>
    <w:rsid w:val="00FB0937"/>
    <w:rsid w:val="00FB12B1"/>
    <w:rsid w:val="00FB1572"/>
    <w:rsid w:val="00FB25EA"/>
    <w:rsid w:val="00FB341F"/>
    <w:rsid w:val="00FB3716"/>
    <w:rsid w:val="00FB47C1"/>
    <w:rsid w:val="00FB677B"/>
    <w:rsid w:val="00FC1CE2"/>
    <w:rsid w:val="00FC273F"/>
    <w:rsid w:val="00FC3835"/>
    <w:rsid w:val="00FC3A1C"/>
    <w:rsid w:val="00FC59AD"/>
    <w:rsid w:val="00FC7032"/>
    <w:rsid w:val="00FC7CC7"/>
    <w:rsid w:val="00FD153B"/>
    <w:rsid w:val="00FD2042"/>
    <w:rsid w:val="00FD2D00"/>
    <w:rsid w:val="00FD41D0"/>
    <w:rsid w:val="00FD57B3"/>
    <w:rsid w:val="00FD6309"/>
    <w:rsid w:val="00FD68ED"/>
    <w:rsid w:val="00FE0917"/>
    <w:rsid w:val="00FE17A9"/>
    <w:rsid w:val="00FE1F31"/>
    <w:rsid w:val="00FE1F6E"/>
    <w:rsid w:val="00FE269E"/>
    <w:rsid w:val="00FE36DF"/>
    <w:rsid w:val="00FE407A"/>
    <w:rsid w:val="00FE46EB"/>
    <w:rsid w:val="00FE4930"/>
    <w:rsid w:val="00FE7C7D"/>
    <w:rsid w:val="00FF0DF8"/>
    <w:rsid w:val="00FF3080"/>
    <w:rsid w:val="00FF3B5E"/>
    <w:rsid w:val="00FF5CDF"/>
    <w:rsid w:val="00FF6072"/>
    <w:rsid w:val="00FF627B"/>
    <w:rsid w:val="00FF6F24"/>
    <w:rsid w:val="00FF7663"/>
    <w:rsid w:val="00FF7DE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uiPriority w:val="99"/>
    <w:rsid w:val="00A12DD7"/>
    <w:rPr>
      <w:rFonts w:ascii="Segoe UI" w:eastAsia="Times New Roman" w:hAnsi="Segoe UI" w:cs="Segoe UI"/>
      <w:color w:val="000000"/>
      <w:sz w:val="17"/>
      <w:szCs w:val="17"/>
      <w:shd w:val="clear" w:color="auto" w:fill="FFFFFF"/>
      <w:lang w:val="en-US" w:eastAsia="ru-RU"/>
    </w:rPr>
  </w:style>
  <w:style w:type="character" w:customStyle="1" w:styleId="5">
    <w:name w:val="Основной текст (5)_"/>
    <w:basedOn w:val="a0"/>
    <w:link w:val="51"/>
    <w:uiPriority w:val="99"/>
    <w:rsid w:val="00A12DD7"/>
    <w:rPr>
      <w:rFonts w:ascii="Segoe UI" w:eastAsia="Times New Roman" w:hAnsi="Segoe UI" w:cs="Segoe UI"/>
      <w:b/>
      <w:bCs/>
      <w:color w:val="000000"/>
      <w:sz w:val="19"/>
      <w:szCs w:val="19"/>
      <w:shd w:val="clear" w:color="auto" w:fill="FFFFFF"/>
      <w:lang w:val="en-US" w:eastAsia="ru-RU"/>
    </w:rPr>
  </w:style>
  <w:style w:type="character" w:customStyle="1" w:styleId="a3">
    <w:name w:val="Основной текст_"/>
    <w:basedOn w:val="a0"/>
    <w:link w:val="1"/>
    <w:uiPriority w:val="99"/>
    <w:rsid w:val="00A12DD7"/>
    <w:rPr>
      <w:rFonts w:ascii="Segoe UI" w:eastAsia="Times New Roman" w:hAnsi="Segoe UI" w:cs="Segoe UI"/>
      <w:color w:val="000000"/>
      <w:sz w:val="21"/>
      <w:szCs w:val="21"/>
      <w:shd w:val="clear" w:color="auto" w:fill="FFFFFF"/>
      <w:lang w:val="en-US" w:eastAsia="ru-RU"/>
    </w:rPr>
  </w:style>
  <w:style w:type="paragraph" w:customStyle="1" w:styleId="30">
    <w:name w:val="Основной текст (3)"/>
    <w:basedOn w:val="a"/>
    <w:link w:val="3"/>
    <w:uiPriority w:val="99"/>
    <w:rsid w:val="00A12DD7"/>
    <w:pPr>
      <w:widowControl w:val="0"/>
      <w:shd w:val="clear" w:color="auto" w:fill="FFFFFF"/>
      <w:spacing w:after="60" w:line="240" w:lineRule="atLeast"/>
    </w:pPr>
    <w:rPr>
      <w:rFonts w:ascii="Segoe UI" w:eastAsia="Times New Roman" w:hAnsi="Segoe UI" w:cs="Segoe UI"/>
      <w:color w:val="000000"/>
      <w:sz w:val="17"/>
      <w:szCs w:val="17"/>
      <w:lang w:val="en-US" w:eastAsia="ru-RU"/>
    </w:rPr>
  </w:style>
  <w:style w:type="paragraph" w:customStyle="1" w:styleId="51">
    <w:name w:val="Основной текст (5)1"/>
    <w:basedOn w:val="a"/>
    <w:link w:val="5"/>
    <w:uiPriority w:val="99"/>
    <w:rsid w:val="00A12DD7"/>
    <w:pPr>
      <w:widowControl w:val="0"/>
      <w:shd w:val="clear" w:color="auto" w:fill="FFFFFF"/>
      <w:spacing w:after="660" w:line="240" w:lineRule="atLeast"/>
      <w:jc w:val="both"/>
    </w:pPr>
    <w:rPr>
      <w:rFonts w:ascii="Segoe UI" w:eastAsia="Times New Roman" w:hAnsi="Segoe UI" w:cs="Segoe UI"/>
      <w:b/>
      <w:bCs/>
      <w:color w:val="000000"/>
      <w:sz w:val="19"/>
      <w:szCs w:val="19"/>
      <w:lang w:val="en-US" w:eastAsia="ru-RU"/>
    </w:rPr>
  </w:style>
  <w:style w:type="paragraph" w:customStyle="1" w:styleId="1">
    <w:name w:val="Основной текст1"/>
    <w:basedOn w:val="a"/>
    <w:link w:val="a3"/>
    <w:uiPriority w:val="99"/>
    <w:rsid w:val="00A12DD7"/>
    <w:pPr>
      <w:widowControl w:val="0"/>
      <w:shd w:val="clear" w:color="auto" w:fill="FFFFFF"/>
      <w:spacing w:before="300" w:after="60" w:line="278" w:lineRule="exact"/>
    </w:pPr>
    <w:rPr>
      <w:rFonts w:ascii="Segoe UI" w:eastAsia="Times New Roman" w:hAnsi="Segoe UI" w:cs="Segoe UI"/>
      <w:color w:val="000000"/>
      <w:sz w:val="21"/>
      <w:szCs w:val="21"/>
      <w:lang w:val="en-US" w:eastAsia="ru-RU"/>
    </w:rPr>
  </w:style>
  <w:style w:type="paragraph" w:styleId="a4">
    <w:name w:val="Balloon Text"/>
    <w:basedOn w:val="a"/>
    <w:link w:val="a5"/>
    <w:uiPriority w:val="99"/>
    <w:semiHidden/>
    <w:unhideWhenUsed/>
    <w:rsid w:val="00A63A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3A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4094</Words>
  <Characters>23341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dc:creator>
  <cp:keywords/>
  <dc:description/>
  <cp:lastModifiedBy>Eka</cp:lastModifiedBy>
  <cp:revision>14</cp:revision>
  <dcterms:created xsi:type="dcterms:W3CDTF">2013-01-10T07:36:00Z</dcterms:created>
  <dcterms:modified xsi:type="dcterms:W3CDTF">2014-04-22T18:33:00Z</dcterms:modified>
</cp:coreProperties>
</file>